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AF478A">
      <w:pPr>
        <w:keepNext w:val="0"/>
        <w:keepLines w:val="0"/>
        <w:pageBreakBefore w:val="0"/>
        <w:widowControl/>
        <w:kinsoku/>
        <w:wordWrap/>
        <w:overflowPunct/>
        <w:topLinePunct w:val="0"/>
        <w:bidi w:val="0"/>
        <w:adjustRightInd w:val="0"/>
        <w:snapToGrid w:val="0"/>
        <w:spacing w:line="560" w:lineRule="exact"/>
        <w:jc w:val="center"/>
        <w:textAlignment w:val="auto"/>
        <w:rPr>
          <w:rFonts w:hint="eastAsia" w:ascii="Times New Roman" w:hAnsi="Times New Roman" w:eastAsia="方正小标宋简体" w:cs="Times New Roman"/>
          <w:bCs/>
          <w:color w:val="auto"/>
          <w:spacing w:val="-6"/>
          <w:sz w:val="36"/>
          <w:szCs w:val="36"/>
          <w:lang w:val="en-US" w:eastAsia="zh-CN"/>
        </w:rPr>
      </w:pPr>
      <w:bookmarkStart w:id="0" w:name="_GoBack"/>
      <w:r>
        <w:rPr>
          <w:rFonts w:hint="eastAsia" w:ascii="Times New Roman" w:hAnsi="Times New Roman" w:eastAsia="方正小标宋简体" w:cs="Times New Roman"/>
          <w:bCs/>
          <w:color w:val="auto"/>
          <w:spacing w:val="-6"/>
          <w:sz w:val="36"/>
          <w:szCs w:val="36"/>
          <w:lang w:val="en-US" w:eastAsia="zh-CN"/>
        </w:rPr>
        <w:t>中国中煤能源股份有限公司海南分公司</w:t>
      </w:r>
    </w:p>
    <w:p w14:paraId="61F74DC1">
      <w:pPr>
        <w:keepNext w:val="0"/>
        <w:keepLines w:val="0"/>
        <w:pageBreakBefore w:val="0"/>
        <w:widowControl/>
        <w:kinsoku/>
        <w:wordWrap/>
        <w:overflowPunct/>
        <w:topLinePunct w:val="0"/>
        <w:bidi w:val="0"/>
        <w:adjustRightInd w:val="0"/>
        <w:snapToGrid w:val="0"/>
        <w:spacing w:line="560" w:lineRule="exact"/>
        <w:jc w:val="center"/>
        <w:textAlignment w:val="auto"/>
        <w:rPr>
          <w:rFonts w:hint="eastAsia" w:ascii="Times New Roman" w:hAnsi="Times New Roman" w:eastAsia="方正仿宋简体" w:cs="Times New Roman"/>
          <w:color w:val="auto"/>
          <w:sz w:val="30"/>
          <w:szCs w:val="30"/>
          <w:shd w:val="clear" w:color="050000" w:fill="auto"/>
          <w:lang w:val="en-US" w:eastAsia="zh-CN"/>
        </w:rPr>
      </w:pPr>
      <w:r>
        <w:rPr>
          <w:rFonts w:hint="eastAsia" w:ascii="Times New Roman" w:hAnsi="Times New Roman" w:eastAsia="方正小标宋简体" w:cs="Times New Roman"/>
          <w:bCs/>
          <w:color w:val="auto"/>
          <w:spacing w:val="-6"/>
          <w:sz w:val="36"/>
          <w:szCs w:val="36"/>
          <w:lang w:val="en-US" w:eastAsia="zh-CN"/>
        </w:rPr>
        <w:t>高端复合肥项目筹备组公开招聘公告</w:t>
      </w:r>
    </w:p>
    <w:p w14:paraId="1112E76A">
      <w:pPr>
        <w:numPr>
          <w:ilvl w:val="0"/>
          <w:numId w:val="0"/>
        </w:numPr>
        <w:spacing w:line="240" w:lineRule="auto"/>
        <w:ind w:firstLine="600" w:firstLineChars="200"/>
        <w:rPr>
          <w:rFonts w:hint="default" w:ascii="Times New Roman" w:hAnsi="Times New Roman" w:eastAsia="方正仿宋简体" w:cs="Times New Roman"/>
          <w:color w:val="auto"/>
          <w:kern w:val="2"/>
          <w:sz w:val="30"/>
          <w:szCs w:val="30"/>
          <w:highlight w:val="none"/>
          <w:lang w:val="en-US" w:eastAsia="zh-CN" w:bidi="ar-SA"/>
        </w:rPr>
      </w:pPr>
    </w:p>
    <w:bookmarkEnd w:id="0"/>
    <w:p w14:paraId="4CC9BBC5">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sz w:val="30"/>
          <w:szCs w:val="30"/>
          <w:lang w:val="en-US" w:eastAsia="zh-CN"/>
        </w:rPr>
      </w:pPr>
      <w:r>
        <w:rPr>
          <w:rFonts w:hint="default" w:ascii="Times New Roman" w:hAnsi="Times New Roman" w:eastAsia="方正仿宋简体" w:cs="Times New Roman"/>
          <w:kern w:val="0"/>
          <w:sz w:val="30"/>
          <w:szCs w:val="30"/>
          <w:highlight w:val="none"/>
          <w:lang w:val="en-US" w:eastAsia="zh-CN" w:bidi="ar-SA"/>
        </w:rPr>
        <w:t>中国中煤能源集团有限公司（简称中国中煤）是国务院国资委监管的国有特大型重点骨干企业，其前身是1982年经国务院批准成立的中国煤炭进出口总公司，经过多次兼并重组，2009年改制成为国有独资公司，并更名为中国中煤能源集团有限公司。2016年以来，中国中煤深入推进供给侧结构性改革，牵头推动央企煤炭资源整合，先后接管10余家央企煤炭资源，作为煤炭全产业链央企，肩负着保障国家能源安全的重要使命。主营业务包括煤炭开发利用及相关贸易和服务，电力、热力生产供应及相关服务，煤基新材料及相关化学品开发利用，相关装备制造及工程技术服务。现拥有及或有煤炭资源储量700亿吨以上，生产及在建煤矿69座，煤炭总产能3.1亿吨/年，煤炭年贸易量近4亿吨。运营及在建煤化工项目11个，总产能超2000万吨，产品主要包括聚烯烃、甲醇、尿素、硝铵、焦炭等。在运在建火电项目35个、装机规模4755万千瓦，新能源装机规模700万千瓦。煤矿设计建设、煤机装备制造综合实力、技术水平、市场占有率居行业前列。拥有中煤能源（A＋H）、上海能源、新集能源3家上市公司。截至2025年12月，中国中煤管理资产总额超6500亿元，职工12万人，连续6年获得国务院国资委经营业绩考核A级，连续6年位列《财富》世界企业500强。</w:t>
      </w:r>
    </w:p>
    <w:p w14:paraId="56503881">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jc w:val="left"/>
        <w:textAlignment w:val="auto"/>
        <w:rPr>
          <w:rFonts w:hint="default" w:ascii="Times New Roman" w:hAnsi="Times New Roman" w:eastAsia="方正仿宋简体" w:cs="Times New Roman"/>
          <w:sz w:val="30"/>
          <w:szCs w:val="30"/>
          <w:lang w:val="en-US" w:eastAsia="zh-CN"/>
        </w:rPr>
      </w:pPr>
      <w:r>
        <w:rPr>
          <w:rFonts w:hint="default" w:ascii="Times New Roman" w:hAnsi="Times New Roman" w:eastAsia="方正仿宋简体" w:cs="Times New Roman"/>
          <w:sz w:val="30"/>
          <w:szCs w:val="30"/>
          <w:lang w:val="en-US" w:eastAsia="zh-CN"/>
        </w:rPr>
        <w:t>中国煤炭销售运输有限责任公司（以下简称“中国中煤销售集团”）前身是原煤炭工业部为搞活煤炭流通领域，于1983年3月设立的中国煤炭储运公司。1997年，原煤炭工业部组建中国煤炭工业进出口集团时，并入现在的中国中煤能源集团有限责任公司（以下简称“中国中煤”），现为中国中煤能源股份有限公司全资子公司，是中国中煤产品集中销售平台，负责中国中煤及所属企业煤炭、煤化工、煤电及新能源等产品的集中销售，营销网络覆盖区域煤电、新能源、综合能源服务项目投资合作等。中国中煤销售集团年煤炭贸易规模超过2.28亿吨，煤化工产品贸易规模超过460万吨，售电量超90亿千瓦时。公司设17个部门和4个直属中心，在天津、上海、广州、南京、武汉、重庆、福州、郑州、太原、兰州、哈尔滨、秦皇岛、日照等地以及日本、香港设有全资、控股子企业及分支机构20多个，搭建了覆盖中国中煤系列产品和全国重点消费市场的一体化营销网络体系。截至2025年末，中国中煤销售集团合并口径资产总额314.9亿元、营业收入1240.3亿元、职工总数1539人。</w:t>
      </w:r>
    </w:p>
    <w:p w14:paraId="03CE8222">
      <w:pPr>
        <w:keepNext w:val="0"/>
        <w:keepLines w:val="0"/>
        <w:pageBreakBefore w:val="0"/>
        <w:widowControl/>
        <w:kinsoku/>
        <w:wordWrap/>
        <w:overflowPunct/>
        <w:topLinePunct w:val="0"/>
        <w:autoSpaceDE/>
        <w:autoSpaceDN/>
        <w:bidi w:val="0"/>
        <w:adjustRightInd w:val="0"/>
        <w:snapToGrid w:val="0"/>
        <w:spacing w:line="560" w:lineRule="exact"/>
        <w:ind w:firstLine="600" w:firstLineChars="200"/>
        <w:jc w:val="left"/>
        <w:textAlignment w:val="auto"/>
        <w:rPr>
          <w:rFonts w:hint="eastAsia" w:ascii="Times New Roman" w:hAnsi="Times New Roman" w:eastAsia="方正仿宋简体" w:cs="Times New Roman"/>
          <w:color w:val="auto"/>
          <w:sz w:val="30"/>
          <w:szCs w:val="30"/>
          <w:shd w:val="clear" w:color="050000" w:fill="auto"/>
          <w:lang w:val="en-US" w:eastAsia="zh-CN"/>
        </w:rPr>
      </w:pPr>
      <w:r>
        <w:rPr>
          <w:rFonts w:hint="eastAsia" w:ascii="Times New Roman" w:hAnsi="Times New Roman" w:eastAsia="方正仿宋简体" w:cs="Times New Roman"/>
          <w:color w:val="auto"/>
          <w:sz w:val="30"/>
          <w:szCs w:val="30"/>
          <w:shd w:val="clear" w:color="050000" w:fill="auto"/>
          <w:lang w:val="en-US" w:eastAsia="zh-CN"/>
        </w:rPr>
        <w:t>中国中煤能源股份有限公司海南分公司（以下简称海南分公司）是中国中煤所属企业，总部设于海南省海口市秀英区，作为中国中煤海南区域管理主体和投资主体，统筹负责海南地区产业发展，聚焦主责主业，跨界协同，积极发挥中国中煤在煤炭贸易、煤化工、发电等方面优势，全方位服务于海南省战略发展。</w:t>
      </w:r>
    </w:p>
    <w:p w14:paraId="3B14BA0B">
      <w:pPr>
        <w:keepNext w:val="0"/>
        <w:keepLines w:val="0"/>
        <w:pageBreakBefore w:val="0"/>
        <w:widowControl/>
        <w:kinsoku/>
        <w:wordWrap/>
        <w:overflowPunct/>
        <w:topLinePunct w:val="0"/>
        <w:bidi w:val="0"/>
        <w:adjustRightInd w:val="0"/>
        <w:snapToGrid w:val="0"/>
        <w:spacing w:line="560" w:lineRule="exact"/>
        <w:ind w:firstLine="624"/>
        <w:jc w:val="left"/>
        <w:textAlignment w:val="auto"/>
        <w:rPr>
          <w:rFonts w:hint="eastAsia" w:ascii="Times New Roman" w:hAnsi="Times New Roman" w:eastAsia="方正仿宋简体" w:cs="Times New Roman"/>
          <w:color w:val="auto"/>
          <w:sz w:val="30"/>
          <w:szCs w:val="30"/>
          <w:highlight w:val="none"/>
          <w:shd w:val="clear" w:color="050000" w:fill="auto"/>
          <w:lang w:val="en-US" w:eastAsia="zh-CN"/>
        </w:rPr>
      </w:pPr>
      <w:r>
        <w:rPr>
          <w:rFonts w:hint="eastAsia" w:ascii="Times New Roman" w:hAnsi="Times New Roman" w:eastAsia="方正仿宋简体" w:cs="Times New Roman"/>
          <w:color w:val="auto"/>
          <w:sz w:val="30"/>
          <w:szCs w:val="30"/>
          <w:highlight w:val="none"/>
          <w:shd w:val="clear" w:color="050000" w:fill="auto"/>
          <w:lang w:val="en-US" w:eastAsia="zh-CN"/>
        </w:rPr>
        <w:t>高端复合肥项目选址海南省东方市临港产业园，项目用地面积约72.98亩，规划总投资2.9亿元左右。项目生产规模为30万吨高塔复合肥，5万吨大量元素水溶肥，1万吨生物菌剂。</w:t>
      </w:r>
    </w:p>
    <w:p w14:paraId="29076E01">
      <w:pPr>
        <w:keepNext w:val="0"/>
        <w:keepLines w:val="0"/>
        <w:pageBreakBefore w:val="0"/>
        <w:widowControl/>
        <w:kinsoku/>
        <w:wordWrap/>
        <w:overflowPunct/>
        <w:topLinePunct w:val="0"/>
        <w:bidi w:val="0"/>
        <w:adjustRightInd w:val="0"/>
        <w:snapToGrid w:val="0"/>
        <w:spacing w:line="560" w:lineRule="exact"/>
        <w:ind w:firstLine="624"/>
        <w:jc w:val="left"/>
        <w:textAlignment w:val="auto"/>
        <w:rPr>
          <w:rFonts w:ascii="Times New Roman" w:hAnsi="Times New Roman" w:eastAsia="方正仿宋简体" w:cs="Times New Roman"/>
          <w:bCs/>
          <w:color w:val="auto"/>
          <w:kern w:val="0"/>
          <w:sz w:val="30"/>
          <w:szCs w:val="30"/>
        </w:rPr>
      </w:pPr>
      <w:r>
        <w:rPr>
          <w:rFonts w:ascii="Times New Roman" w:hAnsi="Times New Roman" w:eastAsia="方正仿宋简体" w:cs="Times New Roman"/>
          <w:color w:val="auto"/>
          <w:sz w:val="30"/>
          <w:szCs w:val="30"/>
          <w:shd w:val="clear" w:color="050000" w:fill="auto"/>
        </w:rPr>
        <w:t>根据工作需</w:t>
      </w:r>
      <w:r>
        <w:rPr>
          <w:rFonts w:ascii="Times New Roman" w:hAnsi="Times New Roman" w:eastAsia="方正仿宋简体" w:cs="Times New Roman"/>
          <w:color w:val="auto"/>
          <w:sz w:val="30"/>
          <w:szCs w:val="30"/>
          <w:highlight w:val="none"/>
          <w:shd w:val="clear" w:color="050000" w:fill="auto"/>
        </w:rPr>
        <w:t>要，</w:t>
      </w:r>
      <w:r>
        <w:rPr>
          <w:rFonts w:hint="eastAsia" w:ascii="Times New Roman" w:hAnsi="Times New Roman" w:eastAsia="方正仿宋简体" w:cs="Times New Roman"/>
          <w:bCs/>
          <w:color w:val="auto"/>
          <w:kern w:val="0"/>
          <w:sz w:val="30"/>
          <w:szCs w:val="30"/>
          <w:highlight w:val="none"/>
          <w:lang w:val="en-US" w:eastAsia="zh-CN"/>
        </w:rPr>
        <w:t>海南分公司</w:t>
      </w:r>
      <w:r>
        <w:rPr>
          <w:rFonts w:ascii="Times New Roman" w:hAnsi="Times New Roman" w:eastAsia="方正仿宋简体" w:cs="Times New Roman"/>
          <w:bCs/>
          <w:color w:val="auto"/>
          <w:kern w:val="0"/>
          <w:sz w:val="30"/>
          <w:szCs w:val="30"/>
        </w:rPr>
        <w:t>公开招聘</w:t>
      </w:r>
      <w:r>
        <w:rPr>
          <w:rFonts w:hint="eastAsia" w:ascii="Times New Roman" w:hAnsi="Times New Roman" w:eastAsia="方正仿宋简体" w:cs="Times New Roman"/>
          <w:bCs/>
          <w:color w:val="auto"/>
          <w:kern w:val="0"/>
          <w:sz w:val="30"/>
          <w:szCs w:val="30"/>
        </w:rPr>
        <w:t>高端复合肥项目筹备组工作人员</w:t>
      </w:r>
      <w:r>
        <w:rPr>
          <w:rFonts w:ascii="Times New Roman" w:hAnsi="Times New Roman" w:eastAsia="方正仿宋简体" w:cs="Times New Roman"/>
          <w:bCs/>
          <w:color w:val="auto"/>
          <w:kern w:val="0"/>
          <w:sz w:val="30"/>
          <w:szCs w:val="30"/>
        </w:rPr>
        <w:t>。现公告如下：</w:t>
      </w:r>
    </w:p>
    <w:p w14:paraId="46BD0046">
      <w:pPr>
        <w:keepNext w:val="0"/>
        <w:keepLines w:val="0"/>
        <w:pageBreakBefore w:val="0"/>
        <w:kinsoku/>
        <w:wordWrap/>
        <w:overflowPunct/>
        <w:topLinePunct w:val="0"/>
        <w:bidi w:val="0"/>
        <w:adjustRightInd w:val="0"/>
        <w:snapToGrid w:val="0"/>
        <w:spacing w:line="560" w:lineRule="exact"/>
        <w:ind w:firstLine="600" w:firstLineChars="200"/>
        <w:textAlignment w:val="auto"/>
        <w:rPr>
          <w:rFonts w:ascii="Times New Roman" w:hAnsi="Times New Roman" w:eastAsia="黑体" w:cs="Times New Roman"/>
          <w:color w:val="auto"/>
          <w:sz w:val="30"/>
          <w:szCs w:val="30"/>
        </w:rPr>
      </w:pPr>
      <w:r>
        <w:rPr>
          <w:rFonts w:ascii="Times New Roman" w:hAnsi="Times New Roman" w:eastAsia="黑体" w:cs="Times New Roman"/>
          <w:color w:val="auto"/>
          <w:sz w:val="30"/>
          <w:szCs w:val="30"/>
        </w:rPr>
        <w:t>一、招聘岗位</w:t>
      </w:r>
    </w:p>
    <w:p w14:paraId="5F6028C2">
      <w:pPr>
        <w:keepNext w:val="0"/>
        <w:keepLines w:val="0"/>
        <w:pageBreakBefore w:val="0"/>
        <w:kinsoku/>
        <w:wordWrap/>
        <w:overflowPunct/>
        <w:topLinePunct w:val="0"/>
        <w:autoSpaceDE/>
        <w:autoSpaceDN/>
        <w:bidi w:val="0"/>
        <w:adjustRightInd w:val="0"/>
        <w:snapToGrid w:val="0"/>
        <w:spacing w:line="560" w:lineRule="exact"/>
        <w:ind w:firstLine="600" w:firstLineChars="200"/>
        <w:textAlignment w:val="auto"/>
        <w:rPr>
          <w:rFonts w:hint="eastAsia" w:ascii="楷体" w:hAnsi="楷体" w:eastAsia="楷体" w:cs="楷体"/>
          <w:color w:val="auto"/>
          <w:sz w:val="30"/>
          <w:szCs w:val="30"/>
          <w:lang w:val="en-US" w:eastAsia="zh-CN"/>
        </w:rPr>
      </w:pPr>
      <w:r>
        <w:rPr>
          <w:rFonts w:hint="eastAsia" w:ascii="楷体" w:hAnsi="楷体" w:eastAsia="楷体" w:cs="楷体"/>
          <w:color w:val="auto"/>
          <w:sz w:val="30"/>
          <w:szCs w:val="30"/>
          <w:lang w:eastAsia="zh-CN"/>
        </w:rPr>
        <w:t>（</w:t>
      </w:r>
      <w:r>
        <w:rPr>
          <w:rFonts w:hint="eastAsia" w:ascii="楷体" w:hAnsi="楷体" w:eastAsia="楷体" w:cs="楷体"/>
          <w:color w:val="auto"/>
          <w:sz w:val="30"/>
          <w:szCs w:val="30"/>
          <w:lang w:val="en-US" w:eastAsia="zh-CN"/>
        </w:rPr>
        <w:t>一</w:t>
      </w:r>
      <w:r>
        <w:rPr>
          <w:rFonts w:hint="eastAsia" w:ascii="楷体" w:hAnsi="楷体" w:eastAsia="楷体" w:cs="楷体"/>
          <w:color w:val="auto"/>
          <w:sz w:val="30"/>
          <w:szCs w:val="30"/>
          <w:lang w:eastAsia="zh-CN"/>
        </w:rPr>
        <w:t>）</w:t>
      </w:r>
      <w:r>
        <w:rPr>
          <w:rFonts w:hint="eastAsia" w:ascii="楷体" w:hAnsi="楷体" w:eastAsia="楷体" w:cs="楷体"/>
          <w:color w:val="auto"/>
          <w:sz w:val="30"/>
          <w:szCs w:val="30"/>
          <w:lang w:val="en-US" w:eastAsia="zh-CN"/>
        </w:rPr>
        <w:t>招聘岗位及人数</w:t>
      </w:r>
    </w:p>
    <w:p w14:paraId="20DA25D1">
      <w:pPr>
        <w:keepNext w:val="0"/>
        <w:keepLines w:val="0"/>
        <w:pageBreakBefore w:val="0"/>
        <w:kinsoku/>
        <w:wordWrap/>
        <w:overflowPunct/>
        <w:topLinePunct w:val="0"/>
        <w:bidi w:val="0"/>
        <w:adjustRightInd w:val="0"/>
        <w:snapToGrid w:val="0"/>
        <w:spacing w:line="560" w:lineRule="exact"/>
        <w:ind w:firstLine="600" w:firstLineChars="200"/>
        <w:jc w:val="left"/>
        <w:rPr>
          <w:rFonts w:hint="eastAsia" w:ascii="Times New Roman" w:hAnsi="Times New Roman" w:eastAsia="方正仿宋简体" w:cs="Times New Roman"/>
          <w:color w:val="auto"/>
          <w:sz w:val="30"/>
          <w:szCs w:val="30"/>
          <w:highlight w:val="none"/>
          <w:lang w:val="en-US" w:eastAsia="zh-CN"/>
        </w:rPr>
      </w:pPr>
      <w:r>
        <w:rPr>
          <w:rFonts w:hint="eastAsia" w:ascii="Times New Roman" w:hAnsi="Times New Roman" w:eastAsia="方正仿宋简体" w:cs="Times New Roman"/>
          <w:color w:val="auto"/>
          <w:sz w:val="30"/>
          <w:szCs w:val="30"/>
          <w:highlight w:val="none"/>
          <w:lang w:val="en-US" w:eastAsia="zh-CN"/>
        </w:rPr>
        <w:t>1.高端复合肥项目筹备组：安全环保管理岗1人；</w:t>
      </w:r>
    </w:p>
    <w:p w14:paraId="72BC8C30">
      <w:pPr>
        <w:keepNext w:val="0"/>
        <w:keepLines w:val="0"/>
        <w:pageBreakBefore w:val="0"/>
        <w:kinsoku/>
        <w:wordWrap/>
        <w:overflowPunct/>
        <w:topLinePunct w:val="0"/>
        <w:bidi w:val="0"/>
        <w:adjustRightInd w:val="0"/>
        <w:snapToGrid w:val="0"/>
        <w:spacing w:line="560" w:lineRule="exact"/>
        <w:ind w:firstLine="600" w:firstLineChars="200"/>
        <w:jc w:val="left"/>
        <w:rPr>
          <w:rFonts w:hint="eastAsia" w:ascii="Times New Roman" w:hAnsi="Times New Roman" w:eastAsia="方正仿宋简体" w:cs="Times New Roman"/>
          <w:color w:val="auto"/>
          <w:sz w:val="30"/>
          <w:szCs w:val="30"/>
          <w:highlight w:val="none"/>
          <w:lang w:val="en-US" w:eastAsia="zh-CN"/>
        </w:rPr>
      </w:pPr>
      <w:r>
        <w:rPr>
          <w:rFonts w:hint="eastAsia" w:ascii="Times New Roman" w:hAnsi="Times New Roman" w:eastAsia="方正仿宋简体" w:cs="Times New Roman"/>
          <w:color w:val="auto"/>
          <w:sz w:val="30"/>
          <w:szCs w:val="30"/>
          <w:highlight w:val="none"/>
          <w:lang w:val="en-US" w:eastAsia="zh-CN"/>
        </w:rPr>
        <w:t>2.高端复合肥项目筹备组：工艺技术管理岗1人；</w:t>
      </w:r>
    </w:p>
    <w:p w14:paraId="4F880E3E">
      <w:pPr>
        <w:keepNext w:val="0"/>
        <w:keepLines w:val="0"/>
        <w:pageBreakBefore w:val="0"/>
        <w:kinsoku/>
        <w:wordWrap/>
        <w:overflowPunct/>
        <w:topLinePunct w:val="0"/>
        <w:bidi w:val="0"/>
        <w:adjustRightInd w:val="0"/>
        <w:snapToGrid w:val="0"/>
        <w:spacing w:line="560" w:lineRule="exact"/>
        <w:ind w:firstLine="600" w:firstLineChars="200"/>
        <w:jc w:val="left"/>
        <w:rPr>
          <w:rFonts w:hint="eastAsia" w:ascii="Times New Roman" w:hAnsi="Times New Roman" w:eastAsia="方正仿宋简体" w:cs="Times New Roman"/>
          <w:color w:val="auto"/>
          <w:sz w:val="30"/>
          <w:szCs w:val="30"/>
          <w:highlight w:val="none"/>
          <w:lang w:val="en-US" w:eastAsia="zh-CN"/>
        </w:rPr>
      </w:pPr>
      <w:r>
        <w:rPr>
          <w:rFonts w:hint="eastAsia" w:ascii="Times New Roman" w:hAnsi="Times New Roman" w:eastAsia="方正仿宋简体" w:cs="Times New Roman"/>
          <w:color w:val="auto"/>
          <w:sz w:val="30"/>
          <w:szCs w:val="30"/>
          <w:highlight w:val="none"/>
          <w:lang w:val="en-US" w:eastAsia="zh-CN"/>
        </w:rPr>
        <w:t>3.高端复合肥项目筹备组：设备管理岗1人；</w:t>
      </w:r>
    </w:p>
    <w:p w14:paraId="77994A9A">
      <w:pPr>
        <w:keepNext w:val="0"/>
        <w:keepLines w:val="0"/>
        <w:pageBreakBefore w:val="0"/>
        <w:kinsoku/>
        <w:wordWrap/>
        <w:overflowPunct/>
        <w:topLinePunct w:val="0"/>
        <w:bidi w:val="0"/>
        <w:adjustRightInd w:val="0"/>
        <w:snapToGrid w:val="0"/>
        <w:spacing w:line="560" w:lineRule="exact"/>
        <w:ind w:firstLine="600" w:firstLineChars="200"/>
        <w:jc w:val="left"/>
        <w:rPr>
          <w:rFonts w:hint="eastAsia" w:ascii="Times New Roman" w:hAnsi="Times New Roman" w:eastAsia="方正仿宋简体" w:cs="Times New Roman"/>
          <w:color w:val="auto"/>
          <w:sz w:val="30"/>
          <w:szCs w:val="30"/>
          <w:highlight w:val="none"/>
          <w:lang w:val="en-US" w:eastAsia="zh-CN"/>
        </w:rPr>
      </w:pPr>
      <w:r>
        <w:rPr>
          <w:rFonts w:hint="eastAsia" w:ascii="Times New Roman" w:hAnsi="Times New Roman" w:eastAsia="方正仿宋简体" w:cs="Times New Roman"/>
          <w:color w:val="auto"/>
          <w:sz w:val="30"/>
          <w:szCs w:val="30"/>
          <w:highlight w:val="none"/>
          <w:lang w:val="en-US" w:eastAsia="zh-CN"/>
        </w:rPr>
        <w:t>4.高端复合肥项目筹备组：土建工程管理岗1人；</w:t>
      </w:r>
    </w:p>
    <w:p w14:paraId="477A24BA">
      <w:pPr>
        <w:keepNext w:val="0"/>
        <w:keepLines w:val="0"/>
        <w:pageBreakBefore w:val="0"/>
        <w:kinsoku/>
        <w:wordWrap/>
        <w:overflowPunct/>
        <w:topLinePunct w:val="0"/>
        <w:bidi w:val="0"/>
        <w:adjustRightInd w:val="0"/>
        <w:snapToGrid w:val="0"/>
        <w:spacing w:line="560" w:lineRule="exact"/>
        <w:ind w:firstLine="600" w:firstLineChars="200"/>
        <w:jc w:val="left"/>
        <w:rPr>
          <w:rFonts w:hint="eastAsia" w:ascii="Times New Roman" w:hAnsi="Times New Roman" w:eastAsia="方正仿宋简体" w:cs="Times New Roman"/>
          <w:color w:val="auto"/>
          <w:sz w:val="30"/>
          <w:szCs w:val="30"/>
          <w:highlight w:val="none"/>
          <w:lang w:val="en-US" w:eastAsia="zh-CN"/>
        </w:rPr>
      </w:pPr>
      <w:r>
        <w:rPr>
          <w:rFonts w:hint="eastAsia" w:ascii="Times New Roman" w:hAnsi="Times New Roman" w:eastAsia="方正仿宋简体" w:cs="Times New Roman"/>
          <w:color w:val="auto"/>
          <w:sz w:val="30"/>
          <w:szCs w:val="30"/>
          <w:highlight w:val="none"/>
          <w:lang w:val="en-US" w:eastAsia="zh-CN"/>
        </w:rPr>
        <w:t>5.高端复合肥项目筹备组：电气工程管理岗1人；</w:t>
      </w:r>
    </w:p>
    <w:p w14:paraId="1D2F9176">
      <w:pPr>
        <w:keepNext w:val="0"/>
        <w:keepLines w:val="0"/>
        <w:pageBreakBefore w:val="0"/>
        <w:kinsoku/>
        <w:wordWrap/>
        <w:overflowPunct/>
        <w:topLinePunct w:val="0"/>
        <w:bidi w:val="0"/>
        <w:adjustRightInd w:val="0"/>
        <w:snapToGrid w:val="0"/>
        <w:spacing w:line="560" w:lineRule="exact"/>
        <w:ind w:firstLine="600" w:firstLineChars="200"/>
        <w:jc w:val="left"/>
        <w:rPr>
          <w:rFonts w:hint="eastAsia" w:ascii="Times New Roman" w:hAnsi="Times New Roman" w:eastAsia="方正仿宋简体" w:cs="Times New Roman"/>
          <w:color w:val="auto"/>
          <w:sz w:val="30"/>
          <w:szCs w:val="30"/>
          <w:highlight w:val="none"/>
          <w:lang w:val="en-US" w:eastAsia="zh-CN"/>
        </w:rPr>
      </w:pPr>
      <w:r>
        <w:rPr>
          <w:rFonts w:hint="eastAsia" w:ascii="Times New Roman" w:hAnsi="Times New Roman" w:eastAsia="方正仿宋简体" w:cs="Times New Roman"/>
          <w:color w:val="auto"/>
          <w:sz w:val="30"/>
          <w:szCs w:val="30"/>
          <w:highlight w:val="none"/>
          <w:lang w:val="en-US" w:eastAsia="zh-CN"/>
        </w:rPr>
        <w:t>6.高端复合肥项目筹备组：仪表自动化管理岗1人；</w:t>
      </w:r>
    </w:p>
    <w:p w14:paraId="3425532E">
      <w:pPr>
        <w:keepNext w:val="0"/>
        <w:keepLines w:val="0"/>
        <w:pageBreakBefore w:val="0"/>
        <w:kinsoku/>
        <w:wordWrap/>
        <w:overflowPunct/>
        <w:topLinePunct w:val="0"/>
        <w:bidi w:val="0"/>
        <w:adjustRightInd w:val="0"/>
        <w:snapToGrid w:val="0"/>
        <w:spacing w:line="560" w:lineRule="exact"/>
        <w:ind w:firstLine="600" w:firstLineChars="200"/>
        <w:jc w:val="left"/>
        <w:rPr>
          <w:rFonts w:hint="eastAsia"/>
          <w:lang w:val="en-US" w:eastAsia="zh-CN"/>
        </w:rPr>
      </w:pPr>
      <w:r>
        <w:rPr>
          <w:rFonts w:hint="eastAsia" w:ascii="Times New Roman" w:hAnsi="Times New Roman" w:eastAsia="方正仿宋简体" w:cs="Times New Roman"/>
          <w:color w:val="auto"/>
          <w:sz w:val="30"/>
          <w:szCs w:val="30"/>
          <w:highlight w:val="none"/>
          <w:lang w:val="en-US" w:eastAsia="zh-CN"/>
        </w:rPr>
        <w:t>7.高端复合肥项目筹备组：高塔装置技术岗1人；</w:t>
      </w:r>
    </w:p>
    <w:p w14:paraId="1B7886CB">
      <w:pPr>
        <w:keepNext w:val="0"/>
        <w:keepLines w:val="0"/>
        <w:pageBreakBefore w:val="0"/>
        <w:kinsoku/>
        <w:wordWrap/>
        <w:overflowPunct/>
        <w:topLinePunct w:val="0"/>
        <w:bidi w:val="0"/>
        <w:adjustRightInd w:val="0"/>
        <w:snapToGrid w:val="0"/>
        <w:spacing w:line="560" w:lineRule="exact"/>
        <w:ind w:firstLine="600" w:firstLineChars="200"/>
        <w:jc w:val="left"/>
        <w:rPr>
          <w:rFonts w:hint="eastAsia" w:ascii="Times New Roman" w:hAnsi="Times New Roman" w:eastAsia="方正仿宋简体" w:cs="Times New Roman"/>
          <w:color w:val="auto"/>
          <w:sz w:val="30"/>
          <w:szCs w:val="30"/>
          <w:highlight w:val="none"/>
          <w:lang w:val="en-US" w:eastAsia="zh-CN"/>
        </w:rPr>
      </w:pPr>
      <w:r>
        <w:rPr>
          <w:rFonts w:hint="eastAsia" w:ascii="Times New Roman" w:hAnsi="Times New Roman" w:eastAsia="方正仿宋简体" w:cs="Times New Roman"/>
          <w:color w:val="auto"/>
          <w:sz w:val="30"/>
          <w:szCs w:val="30"/>
          <w:highlight w:val="none"/>
          <w:lang w:val="en-US" w:eastAsia="zh-CN"/>
        </w:rPr>
        <w:t>8.高端复合肥项目筹备组：招标采购管理岗2人；</w:t>
      </w:r>
    </w:p>
    <w:p w14:paraId="4B3F77B8">
      <w:pPr>
        <w:keepNext w:val="0"/>
        <w:keepLines w:val="0"/>
        <w:pageBreakBefore w:val="0"/>
        <w:kinsoku/>
        <w:wordWrap/>
        <w:overflowPunct/>
        <w:topLinePunct w:val="0"/>
        <w:bidi w:val="0"/>
        <w:adjustRightInd w:val="0"/>
        <w:snapToGrid w:val="0"/>
        <w:spacing w:line="560" w:lineRule="exact"/>
        <w:ind w:firstLine="600" w:firstLineChars="200"/>
        <w:jc w:val="left"/>
        <w:rPr>
          <w:rFonts w:hint="eastAsia" w:ascii="Times New Roman" w:hAnsi="Times New Roman" w:eastAsia="方正仿宋简体" w:cs="Times New Roman"/>
          <w:color w:val="auto"/>
          <w:sz w:val="30"/>
          <w:szCs w:val="30"/>
          <w:highlight w:val="none"/>
          <w:lang w:val="en-US" w:eastAsia="zh-CN"/>
        </w:rPr>
      </w:pPr>
      <w:r>
        <w:rPr>
          <w:rFonts w:hint="eastAsia" w:ascii="Times New Roman" w:hAnsi="Times New Roman" w:eastAsia="方正仿宋简体" w:cs="Times New Roman"/>
          <w:color w:val="auto"/>
          <w:sz w:val="30"/>
          <w:szCs w:val="30"/>
          <w:highlight w:val="none"/>
          <w:lang w:val="en-US" w:eastAsia="zh-CN"/>
        </w:rPr>
        <w:t>9.高端复合肥项目筹备组：人力资源管理岗1人；</w:t>
      </w:r>
    </w:p>
    <w:p w14:paraId="5A8DDBB6">
      <w:pPr>
        <w:keepNext w:val="0"/>
        <w:keepLines w:val="0"/>
        <w:pageBreakBefore w:val="0"/>
        <w:kinsoku/>
        <w:wordWrap/>
        <w:overflowPunct/>
        <w:topLinePunct w:val="0"/>
        <w:bidi w:val="0"/>
        <w:adjustRightInd w:val="0"/>
        <w:snapToGrid w:val="0"/>
        <w:spacing w:line="560" w:lineRule="exact"/>
        <w:ind w:firstLine="600" w:firstLineChars="200"/>
        <w:jc w:val="left"/>
        <w:rPr>
          <w:rFonts w:hint="eastAsia" w:ascii="Times New Roman" w:hAnsi="Times New Roman" w:eastAsia="方正仿宋简体" w:cs="Times New Roman"/>
          <w:color w:val="auto"/>
          <w:sz w:val="30"/>
          <w:szCs w:val="30"/>
          <w:highlight w:val="none"/>
          <w:lang w:val="en-US" w:eastAsia="zh-CN"/>
        </w:rPr>
      </w:pPr>
      <w:r>
        <w:rPr>
          <w:rFonts w:hint="eastAsia" w:ascii="Times New Roman" w:hAnsi="Times New Roman" w:eastAsia="方正仿宋简体" w:cs="Times New Roman"/>
          <w:color w:val="auto"/>
          <w:sz w:val="30"/>
          <w:szCs w:val="30"/>
          <w:highlight w:val="none"/>
          <w:lang w:val="en-US" w:eastAsia="zh-CN"/>
        </w:rPr>
        <w:t>10.高端复合肥项目筹备组：财务管理岗2人。</w:t>
      </w:r>
    </w:p>
    <w:p w14:paraId="633DA808">
      <w:pPr>
        <w:keepNext w:val="0"/>
        <w:keepLines w:val="0"/>
        <w:pageBreakBefore w:val="0"/>
        <w:widowControl w:val="0"/>
        <w:kinsoku/>
        <w:wordWrap/>
        <w:overflowPunct/>
        <w:topLinePunct w:val="0"/>
        <w:autoSpaceDE/>
        <w:autoSpaceDN/>
        <w:bidi w:val="0"/>
        <w:adjustRightInd w:val="0"/>
        <w:snapToGrid w:val="0"/>
        <w:spacing w:line="560" w:lineRule="exact"/>
        <w:ind w:left="0" w:firstLine="600" w:firstLineChars="200"/>
        <w:jc w:val="left"/>
        <w:textAlignment w:val="auto"/>
        <w:rPr>
          <w:rFonts w:hint="eastAsia" w:ascii="楷体" w:hAnsi="楷体" w:eastAsia="楷体" w:cs="楷体"/>
          <w:color w:val="auto"/>
          <w:sz w:val="30"/>
          <w:szCs w:val="30"/>
          <w:highlight w:val="none"/>
          <w:lang w:val="en-US" w:eastAsia="zh-CN"/>
        </w:rPr>
      </w:pPr>
      <w:r>
        <w:rPr>
          <w:rFonts w:hint="eastAsia" w:ascii="楷体" w:hAnsi="楷体" w:eastAsia="楷体" w:cs="楷体"/>
          <w:color w:val="auto"/>
          <w:sz w:val="30"/>
          <w:szCs w:val="30"/>
          <w:lang w:val="en-US" w:eastAsia="zh-CN"/>
        </w:rPr>
        <w:t>（二）</w:t>
      </w:r>
      <w:r>
        <w:rPr>
          <w:rFonts w:hint="eastAsia" w:ascii="楷体" w:hAnsi="楷体" w:eastAsia="楷体" w:cs="楷体"/>
          <w:color w:val="auto"/>
          <w:sz w:val="30"/>
          <w:szCs w:val="30"/>
          <w:highlight w:val="none"/>
          <w:lang w:val="en-US" w:eastAsia="zh-CN"/>
        </w:rPr>
        <w:t>工作地点</w:t>
      </w:r>
    </w:p>
    <w:p w14:paraId="240DE9DF">
      <w:pPr>
        <w:keepNext w:val="0"/>
        <w:keepLines w:val="0"/>
        <w:pageBreakBefore w:val="0"/>
        <w:widowControl w:val="0"/>
        <w:numPr>
          <w:ilvl w:val="-1"/>
          <w:numId w:val="0"/>
        </w:numPr>
        <w:kinsoku/>
        <w:wordWrap/>
        <w:overflowPunct/>
        <w:topLinePunct w:val="0"/>
        <w:autoSpaceDE/>
        <w:autoSpaceDN/>
        <w:bidi w:val="0"/>
        <w:adjustRightInd w:val="0"/>
        <w:snapToGrid w:val="0"/>
        <w:spacing w:line="560" w:lineRule="exact"/>
        <w:ind w:left="0" w:firstLine="600" w:firstLineChars="200"/>
        <w:jc w:val="left"/>
        <w:textAlignment w:val="auto"/>
        <w:rPr>
          <w:rFonts w:hint="eastAsia" w:ascii="Times New Roman" w:hAnsi="Times New Roman" w:eastAsia="方正仿宋简体" w:cs="Times New Roman"/>
          <w:color w:val="auto"/>
          <w:sz w:val="30"/>
          <w:szCs w:val="30"/>
          <w:highlight w:val="none"/>
          <w:lang w:val="en-US" w:eastAsia="zh-CN"/>
        </w:rPr>
      </w:pPr>
      <w:r>
        <w:rPr>
          <w:rFonts w:hint="eastAsia" w:ascii="Times New Roman" w:hAnsi="Times New Roman" w:eastAsia="方正仿宋简体" w:cs="Times New Roman"/>
          <w:color w:val="auto"/>
          <w:sz w:val="30"/>
          <w:szCs w:val="30"/>
          <w:highlight w:val="none"/>
          <w:lang w:val="en-US" w:eastAsia="zh-CN"/>
        </w:rPr>
        <w:t>海南省东方市。</w:t>
      </w:r>
    </w:p>
    <w:p w14:paraId="019FD6C4">
      <w:pPr>
        <w:pStyle w:val="2"/>
        <w:keepNext w:val="0"/>
        <w:keepLines w:val="0"/>
        <w:pageBreakBefore w:val="0"/>
        <w:widowControl w:val="0"/>
        <w:numPr>
          <w:ilvl w:val="0"/>
          <w:numId w:val="0"/>
        </w:numPr>
        <w:kinsoku/>
        <w:wordWrap/>
        <w:overflowPunct/>
        <w:topLinePunct w:val="0"/>
        <w:autoSpaceDE/>
        <w:autoSpaceDN/>
        <w:bidi w:val="0"/>
        <w:spacing w:line="560" w:lineRule="exact"/>
        <w:ind w:left="0" w:firstLine="600" w:firstLineChars="200"/>
        <w:textAlignment w:val="auto"/>
        <w:rPr>
          <w:rFonts w:hint="eastAsia" w:ascii="楷体" w:hAnsi="楷体" w:eastAsia="楷体" w:cs="楷体"/>
          <w:color w:val="auto"/>
          <w:sz w:val="30"/>
          <w:szCs w:val="30"/>
          <w:highlight w:val="none"/>
          <w:lang w:val="en-US" w:eastAsia="zh-CN"/>
        </w:rPr>
      </w:pPr>
      <w:r>
        <w:rPr>
          <w:rFonts w:hint="eastAsia" w:ascii="楷体" w:hAnsi="楷体" w:eastAsia="楷体" w:cs="楷体"/>
          <w:color w:val="auto"/>
          <w:sz w:val="30"/>
          <w:szCs w:val="30"/>
          <w:highlight w:val="none"/>
          <w:lang w:val="en-US" w:eastAsia="zh-CN"/>
        </w:rPr>
        <w:t>（三）</w:t>
      </w:r>
      <w:r>
        <w:rPr>
          <w:rFonts w:hint="default" w:ascii="楷体" w:hAnsi="楷体" w:eastAsia="楷体" w:cs="楷体"/>
          <w:sz w:val="30"/>
          <w:szCs w:val="30"/>
          <w:highlight w:val="none"/>
          <w:lang w:val="en-US" w:eastAsia="zh-CN"/>
        </w:rPr>
        <w:t>应聘条件及岗位职</w:t>
      </w:r>
      <w:r>
        <w:rPr>
          <w:rFonts w:hint="eastAsia" w:ascii="楷体" w:hAnsi="楷体" w:eastAsia="楷体" w:cs="楷体"/>
          <w:sz w:val="30"/>
          <w:szCs w:val="30"/>
          <w:highlight w:val="none"/>
          <w:lang w:val="en-US" w:eastAsia="zh-CN"/>
        </w:rPr>
        <w:t>责</w:t>
      </w:r>
    </w:p>
    <w:p w14:paraId="7A0C9A61">
      <w:pPr>
        <w:keepNext w:val="0"/>
        <w:keepLines w:val="0"/>
        <w:pageBreakBefore w:val="0"/>
        <w:widowControl w:val="0"/>
        <w:kinsoku/>
        <w:wordWrap/>
        <w:overflowPunct/>
        <w:topLinePunct w:val="0"/>
        <w:autoSpaceDE/>
        <w:autoSpaceDN/>
        <w:bidi w:val="0"/>
        <w:adjustRightInd w:val="0"/>
        <w:snapToGrid w:val="0"/>
        <w:spacing w:line="560" w:lineRule="exact"/>
        <w:ind w:left="0" w:firstLine="600" w:firstLineChars="200"/>
        <w:textAlignment w:val="auto"/>
        <w:rPr>
          <w:rFonts w:hint="eastAsia" w:ascii="黑体" w:hAnsi="黑体" w:eastAsia="黑体" w:cs="黑体"/>
          <w:color w:val="auto"/>
          <w:sz w:val="30"/>
          <w:szCs w:val="30"/>
          <w:lang w:val="en-US" w:eastAsia="zh-CN"/>
        </w:rPr>
      </w:pPr>
      <w:r>
        <w:rPr>
          <w:rFonts w:hint="eastAsia" w:ascii="黑体" w:hAnsi="黑体" w:eastAsia="黑体" w:cs="黑体"/>
          <w:color w:val="auto"/>
          <w:sz w:val="30"/>
          <w:szCs w:val="30"/>
          <w:lang w:val="en-US" w:eastAsia="zh-CN"/>
        </w:rPr>
        <w:fldChar w:fldCharType="begin"/>
      </w:r>
      <w:r>
        <w:rPr>
          <w:rFonts w:hint="eastAsia" w:ascii="黑体" w:hAnsi="黑体" w:eastAsia="黑体" w:cs="黑体"/>
          <w:color w:val="auto"/>
          <w:sz w:val="30"/>
          <w:szCs w:val="30"/>
          <w:lang w:val="en-US" w:eastAsia="zh-CN"/>
        </w:rPr>
        <w:instrText xml:space="preserve"> HYPERLINK "https://www.kdocs.cn/l/ceazG5G8970u" </w:instrText>
      </w:r>
      <w:r>
        <w:rPr>
          <w:rFonts w:hint="eastAsia" w:ascii="黑体" w:hAnsi="黑体" w:eastAsia="黑体" w:cs="黑体"/>
          <w:color w:val="auto"/>
          <w:sz w:val="30"/>
          <w:szCs w:val="30"/>
          <w:lang w:val="en-US" w:eastAsia="zh-CN"/>
        </w:rPr>
        <w:fldChar w:fldCharType="separate"/>
      </w:r>
      <w:r>
        <w:rPr>
          <w:rStyle w:val="15"/>
          <w:rFonts w:hint="eastAsia" w:ascii="黑体" w:hAnsi="黑体" w:eastAsia="黑体" w:cs="黑体"/>
          <w:color w:val="auto"/>
          <w:sz w:val="30"/>
          <w:szCs w:val="30"/>
          <w:lang w:val="en-US" w:eastAsia="zh-CN"/>
        </w:rPr>
        <w:t>https://www.kdocs.cn/l/ceazG5G8970u</w:t>
      </w:r>
      <w:r>
        <w:rPr>
          <w:rFonts w:hint="eastAsia" w:ascii="黑体" w:hAnsi="黑体" w:eastAsia="黑体" w:cs="黑体"/>
          <w:color w:val="auto"/>
          <w:sz w:val="30"/>
          <w:szCs w:val="30"/>
          <w:lang w:val="en-US" w:eastAsia="zh-CN"/>
        </w:rPr>
        <w:fldChar w:fldCharType="end"/>
      </w:r>
    </w:p>
    <w:p w14:paraId="79E2832F">
      <w:pPr>
        <w:keepNext w:val="0"/>
        <w:keepLines w:val="0"/>
        <w:pageBreakBefore w:val="0"/>
        <w:widowControl w:val="0"/>
        <w:kinsoku/>
        <w:wordWrap/>
        <w:overflowPunct/>
        <w:topLinePunct w:val="0"/>
        <w:autoSpaceDE/>
        <w:autoSpaceDN/>
        <w:bidi w:val="0"/>
        <w:adjustRightInd w:val="0"/>
        <w:snapToGrid w:val="0"/>
        <w:spacing w:line="560" w:lineRule="exact"/>
        <w:ind w:left="0" w:firstLine="600" w:firstLineChars="200"/>
        <w:textAlignment w:val="auto"/>
        <w:rPr>
          <w:rFonts w:hint="eastAsia" w:ascii="黑体" w:hAnsi="黑体" w:eastAsia="黑体" w:cs="黑体"/>
          <w:color w:val="auto"/>
          <w:sz w:val="30"/>
          <w:szCs w:val="30"/>
        </w:rPr>
      </w:pPr>
      <w:r>
        <w:rPr>
          <w:rFonts w:hint="eastAsia" w:ascii="黑体" w:hAnsi="黑体" w:eastAsia="黑体" w:cs="黑体"/>
          <w:color w:val="auto"/>
          <w:sz w:val="30"/>
          <w:szCs w:val="30"/>
          <w:lang w:val="en-US" w:eastAsia="zh-CN"/>
        </w:rPr>
        <w:t>二、</w:t>
      </w:r>
      <w:r>
        <w:rPr>
          <w:rFonts w:hint="eastAsia" w:ascii="黑体" w:hAnsi="黑体" w:eastAsia="黑体" w:cs="黑体"/>
          <w:color w:val="auto"/>
          <w:sz w:val="30"/>
          <w:szCs w:val="30"/>
        </w:rPr>
        <w:t>招聘范围</w:t>
      </w:r>
    </w:p>
    <w:p w14:paraId="11C5B901">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Times New Roman" w:hAnsi="Times New Roman" w:eastAsia="方正仿宋简体" w:cs="Times New Roman"/>
          <w:color w:val="auto"/>
          <w:sz w:val="30"/>
          <w:szCs w:val="30"/>
          <w:highlight w:val="none"/>
        </w:rPr>
      </w:pPr>
      <w:r>
        <w:rPr>
          <w:rFonts w:hint="eastAsia" w:ascii="Times New Roman" w:hAnsi="Times New Roman" w:eastAsia="方正仿宋简体" w:cs="Times New Roman"/>
          <w:color w:val="auto"/>
          <w:sz w:val="30"/>
          <w:szCs w:val="30"/>
          <w:highlight w:val="none"/>
        </w:rPr>
        <w:t xml:space="preserve"> 安全环保管理岗、招标采购管理岗、人力资源管理岗、财务管理岗面向中国中煤内部ERP正式在岗员工招聘；设备管理岗、土建工程管理岗、电气工程管理岗、仪表自动化管理岗、高塔装置技术岗、工艺技术管理岗面向中国中煤内部</w:t>
      </w:r>
      <w:r>
        <w:rPr>
          <w:rFonts w:hint="eastAsia" w:ascii="Times New Roman" w:hAnsi="Times New Roman" w:eastAsia="方正仿宋简体" w:cs="Times New Roman"/>
          <w:color w:val="auto"/>
          <w:sz w:val="30"/>
          <w:szCs w:val="30"/>
          <w:highlight w:val="none"/>
          <w:lang w:val="en-US" w:eastAsia="zh-CN"/>
        </w:rPr>
        <w:t>及</w:t>
      </w:r>
      <w:r>
        <w:rPr>
          <w:rFonts w:hint="eastAsia" w:ascii="Times New Roman" w:hAnsi="Times New Roman" w:eastAsia="方正仿宋简体" w:cs="Times New Roman"/>
          <w:color w:val="auto"/>
          <w:sz w:val="30"/>
          <w:szCs w:val="30"/>
          <w:highlight w:val="none"/>
        </w:rPr>
        <w:t>社会</w:t>
      </w:r>
      <w:r>
        <w:rPr>
          <w:rFonts w:hint="eastAsia" w:ascii="Times New Roman" w:hAnsi="Times New Roman" w:eastAsia="方正仿宋简体" w:cs="Times New Roman"/>
          <w:color w:val="auto"/>
          <w:sz w:val="30"/>
          <w:szCs w:val="30"/>
          <w:highlight w:val="none"/>
          <w:lang w:val="en-US" w:eastAsia="zh-CN"/>
        </w:rPr>
        <w:t>公开</w:t>
      </w:r>
      <w:r>
        <w:rPr>
          <w:rFonts w:hint="eastAsia" w:ascii="Times New Roman" w:hAnsi="Times New Roman" w:eastAsia="方正仿宋简体" w:cs="Times New Roman"/>
          <w:color w:val="auto"/>
          <w:sz w:val="30"/>
          <w:szCs w:val="30"/>
          <w:highlight w:val="none"/>
        </w:rPr>
        <w:t>招聘。</w:t>
      </w:r>
    </w:p>
    <w:p w14:paraId="41CFBC44">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Times New Roman" w:hAnsi="Times New Roman" w:eastAsia="黑体" w:cs="Times New Roman"/>
          <w:color w:val="auto"/>
          <w:kern w:val="0"/>
          <w:sz w:val="30"/>
          <w:szCs w:val="30"/>
        </w:rPr>
      </w:pPr>
      <w:r>
        <w:rPr>
          <w:rFonts w:hint="eastAsia" w:ascii="Times New Roman" w:hAnsi="Times New Roman" w:eastAsia="黑体" w:cs="Times New Roman"/>
          <w:bCs/>
          <w:color w:val="auto"/>
          <w:kern w:val="0"/>
          <w:sz w:val="30"/>
          <w:szCs w:val="30"/>
          <w:lang w:val="en-US" w:eastAsia="zh-CN"/>
        </w:rPr>
        <w:t>三</w:t>
      </w:r>
      <w:r>
        <w:rPr>
          <w:rFonts w:ascii="Times New Roman" w:hAnsi="Times New Roman" w:eastAsia="黑体" w:cs="Times New Roman"/>
          <w:bCs/>
          <w:color w:val="auto"/>
          <w:kern w:val="0"/>
          <w:sz w:val="30"/>
          <w:szCs w:val="30"/>
        </w:rPr>
        <w:t>、招聘程序</w:t>
      </w:r>
    </w:p>
    <w:p w14:paraId="0DA10329">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ascii="Times New Roman" w:hAnsi="Times New Roman" w:eastAsia="方正仿宋简体" w:cs="Times New Roman"/>
          <w:color w:val="auto"/>
          <w:sz w:val="30"/>
          <w:szCs w:val="30"/>
        </w:rPr>
      </w:pPr>
      <w:r>
        <w:rPr>
          <w:rFonts w:hint="eastAsia" w:ascii="Times New Roman" w:hAnsi="Times New Roman" w:eastAsia="方正仿宋简体" w:cs="Times New Roman"/>
          <w:color w:val="auto"/>
          <w:sz w:val="30"/>
          <w:szCs w:val="30"/>
        </w:rPr>
        <w:t>公开招聘工作按照发布招聘公告、报名与资格审查、综合测评、组织考察（背景调查）、体检、公示、研究决定、聘任等程序进行。测评时间和地点将通过发送短信及邮件方式提前通知。经资格审查不符合招聘条件者及未录用人员，不再另行通知。</w:t>
      </w:r>
    </w:p>
    <w:p w14:paraId="1136CB6E">
      <w:pPr>
        <w:keepNext w:val="0"/>
        <w:keepLines w:val="0"/>
        <w:pageBreakBefore w:val="0"/>
        <w:kinsoku/>
        <w:wordWrap/>
        <w:overflowPunct/>
        <w:topLinePunct w:val="0"/>
        <w:autoSpaceDE/>
        <w:autoSpaceDN/>
        <w:bidi w:val="0"/>
        <w:adjustRightInd w:val="0"/>
        <w:snapToGrid w:val="0"/>
        <w:spacing w:line="560" w:lineRule="exact"/>
        <w:ind w:firstLine="600" w:firstLineChars="200"/>
        <w:textAlignment w:val="auto"/>
        <w:rPr>
          <w:rFonts w:ascii="Times New Roman" w:hAnsi="Times New Roman" w:eastAsia="黑体" w:cs="Times New Roman"/>
          <w:color w:val="auto"/>
          <w:kern w:val="0"/>
          <w:sz w:val="30"/>
          <w:szCs w:val="30"/>
        </w:rPr>
      </w:pPr>
      <w:r>
        <w:rPr>
          <w:rFonts w:hint="eastAsia" w:ascii="Times New Roman" w:hAnsi="Times New Roman" w:eastAsia="黑体" w:cs="Times New Roman"/>
          <w:bCs/>
          <w:color w:val="auto"/>
          <w:kern w:val="0"/>
          <w:sz w:val="30"/>
          <w:szCs w:val="30"/>
          <w:lang w:val="en-US" w:eastAsia="zh-CN"/>
        </w:rPr>
        <w:t>四</w:t>
      </w:r>
      <w:r>
        <w:rPr>
          <w:rFonts w:ascii="Times New Roman" w:hAnsi="Times New Roman" w:eastAsia="黑体" w:cs="Times New Roman"/>
          <w:bCs/>
          <w:color w:val="auto"/>
          <w:kern w:val="0"/>
          <w:sz w:val="30"/>
          <w:szCs w:val="30"/>
        </w:rPr>
        <w:t>、报名</w:t>
      </w:r>
      <w:r>
        <w:rPr>
          <w:rFonts w:hint="eastAsia" w:ascii="Times New Roman" w:hAnsi="Times New Roman" w:eastAsia="黑体" w:cs="Times New Roman"/>
          <w:bCs/>
          <w:color w:val="auto"/>
          <w:kern w:val="0"/>
          <w:sz w:val="30"/>
          <w:szCs w:val="30"/>
          <w:lang w:val="en-US" w:eastAsia="zh-CN"/>
        </w:rPr>
        <w:t>时间、</w:t>
      </w:r>
      <w:r>
        <w:rPr>
          <w:rFonts w:ascii="Times New Roman" w:hAnsi="Times New Roman" w:eastAsia="黑体" w:cs="Times New Roman"/>
          <w:bCs/>
          <w:color w:val="auto"/>
          <w:kern w:val="0"/>
          <w:sz w:val="30"/>
          <w:szCs w:val="30"/>
        </w:rPr>
        <w:t>方式及要求</w:t>
      </w:r>
    </w:p>
    <w:p w14:paraId="6B8DAE57">
      <w:pPr>
        <w:keepNext w:val="0"/>
        <w:keepLines w:val="0"/>
        <w:pageBreakBefore w:val="0"/>
        <w:kinsoku/>
        <w:wordWrap/>
        <w:overflowPunct/>
        <w:topLinePunct w:val="0"/>
        <w:autoSpaceDE/>
        <w:autoSpaceDN/>
        <w:bidi w:val="0"/>
        <w:adjustRightInd w:val="0"/>
        <w:snapToGrid w:val="0"/>
        <w:spacing w:line="560" w:lineRule="exact"/>
        <w:ind w:firstLine="600" w:firstLineChars="200"/>
        <w:textAlignment w:val="auto"/>
        <w:rPr>
          <w:rFonts w:ascii="Times New Roman" w:hAnsi="Times New Roman" w:eastAsia="楷体_GB2312" w:cs="Times New Roman"/>
          <w:color w:val="auto"/>
          <w:sz w:val="30"/>
          <w:szCs w:val="30"/>
        </w:rPr>
      </w:pPr>
      <w:r>
        <w:rPr>
          <w:rFonts w:ascii="Times New Roman" w:hAnsi="Times New Roman" w:eastAsia="楷体_GB2312" w:cs="Times New Roman"/>
          <w:color w:val="auto"/>
          <w:sz w:val="30"/>
          <w:szCs w:val="30"/>
        </w:rPr>
        <w:t>（一）报名时间</w:t>
      </w:r>
    </w:p>
    <w:p w14:paraId="2359219A">
      <w:pPr>
        <w:keepNext w:val="0"/>
        <w:keepLines w:val="0"/>
        <w:pageBreakBefore w:val="0"/>
        <w:kinsoku/>
        <w:wordWrap/>
        <w:overflowPunct/>
        <w:topLinePunct w:val="0"/>
        <w:autoSpaceDE/>
        <w:autoSpaceDN/>
        <w:bidi w:val="0"/>
        <w:adjustRightInd w:val="0"/>
        <w:snapToGrid w:val="0"/>
        <w:spacing w:line="560" w:lineRule="exact"/>
        <w:ind w:firstLine="600" w:firstLineChars="200"/>
        <w:textAlignment w:val="auto"/>
        <w:rPr>
          <w:rFonts w:ascii="Times New Roman" w:hAnsi="Times New Roman" w:eastAsia="方正仿宋简体" w:cs="Times New Roman"/>
          <w:color w:val="auto"/>
          <w:sz w:val="30"/>
          <w:szCs w:val="30"/>
        </w:rPr>
      </w:pPr>
      <w:r>
        <w:rPr>
          <w:rFonts w:hint="eastAsia" w:ascii="Times New Roman" w:hAnsi="Times New Roman" w:eastAsia="方正仿宋简体" w:cs="Times New Roman"/>
          <w:color w:val="auto"/>
          <w:sz w:val="30"/>
          <w:szCs w:val="30"/>
        </w:rPr>
        <w:t>报名截止时间</w:t>
      </w:r>
      <w:r>
        <w:rPr>
          <w:rFonts w:ascii="Times New Roman" w:hAnsi="Times New Roman" w:eastAsia="方正仿宋简体" w:cs="Times New Roman"/>
          <w:color w:val="auto"/>
          <w:sz w:val="30"/>
          <w:szCs w:val="30"/>
        </w:rPr>
        <w:t>20</w:t>
      </w:r>
      <w:r>
        <w:rPr>
          <w:rFonts w:hint="eastAsia" w:ascii="Times New Roman" w:hAnsi="Times New Roman" w:eastAsia="方正仿宋简体" w:cs="Times New Roman"/>
          <w:color w:val="auto"/>
          <w:sz w:val="30"/>
          <w:szCs w:val="30"/>
          <w:lang w:val="en-US" w:eastAsia="zh-CN"/>
        </w:rPr>
        <w:t>26</w:t>
      </w:r>
      <w:r>
        <w:rPr>
          <w:rFonts w:ascii="Times New Roman" w:hAnsi="Times New Roman" w:eastAsia="方正仿宋简体" w:cs="Times New Roman"/>
          <w:color w:val="auto"/>
          <w:sz w:val="30"/>
          <w:szCs w:val="30"/>
        </w:rPr>
        <w:t>年</w:t>
      </w:r>
      <w:r>
        <w:rPr>
          <w:rFonts w:hint="eastAsia" w:ascii="Times New Roman" w:hAnsi="Times New Roman" w:eastAsia="方正仿宋简体" w:cs="Times New Roman"/>
          <w:color w:val="auto"/>
          <w:sz w:val="30"/>
          <w:szCs w:val="30"/>
          <w:lang w:val="en-US" w:eastAsia="zh-CN"/>
        </w:rPr>
        <w:t>7</w:t>
      </w:r>
      <w:r>
        <w:rPr>
          <w:rFonts w:ascii="Times New Roman" w:hAnsi="Times New Roman" w:eastAsia="方正仿宋简体" w:cs="Times New Roman"/>
          <w:color w:val="auto"/>
          <w:sz w:val="30"/>
          <w:szCs w:val="30"/>
        </w:rPr>
        <w:t>月</w:t>
      </w:r>
      <w:r>
        <w:rPr>
          <w:rFonts w:hint="eastAsia" w:ascii="Times New Roman" w:hAnsi="Times New Roman" w:eastAsia="方正仿宋简体" w:cs="Times New Roman"/>
          <w:color w:val="auto"/>
          <w:sz w:val="30"/>
          <w:szCs w:val="30"/>
          <w:highlight w:val="none"/>
          <w:lang w:val="en-US" w:eastAsia="zh-CN"/>
        </w:rPr>
        <w:t>3</w:t>
      </w:r>
      <w:r>
        <w:rPr>
          <w:rFonts w:ascii="Times New Roman" w:hAnsi="Times New Roman" w:eastAsia="方正仿宋简体" w:cs="Times New Roman"/>
          <w:color w:val="auto"/>
          <w:sz w:val="30"/>
          <w:szCs w:val="30"/>
        </w:rPr>
        <w:t>日</w:t>
      </w:r>
      <w:r>
        <w:rPr>
          <w:rFonts w:hint="eastAsia" w:ascii="Times New Roman" w:hAnsi="Times New Roman" w:eastAsia="方正仿宋简体" w:cs="Times New Roman"/>
          <w:color w:val="auto"/>
          <w:sz w:val="30"/>
          <w:szCs w:val="30"/>
          <w:lang w:val="en-US" w:eastAsia="zh-CN"/>
        </w:rPr>
        <w:t>24:00前</w:t>
      </w:r>
      <w:r>
        <w:rPr>
          <w:rFonts w:ascii="Times New Roman" w:hAnsi="Times New Roman" w:eastAsia="方正仿宋简体" w:cs="Times New Roman"/>
          <w:color w:val="auto"/>
          <w:sz w:val="30"/>
          <w:szCs w:val="30"/>
        </w:rPr>
        <w:t>。</w:t>
      </w:r>
    </w:p>
    <w:p w14:paraId="37A777FF">
      <w:pPr>
        <w:keepNext w:val="0"/>
        <w:keepLines w:val="0"/>
        <w:pageBreakBefore w:val="0"/>
        <w:kinsoku/>
        <w:wordWrap/>
        <w:overflowPunct/>
        <w:topLinePunct w:val="0"/>
        <w:autoSpaceDE/>
        <w:autoSpaceDN/>
        <w:bidi w:val="0"/>
        <w:adjustRightInd w:val="0"/>
        <w:snapToGrid w:val="0"/>
        <w:spacing w:line="560" w:lineRule="exact"/>
        <w:ind w:firstLine="600" w:firstLineChars="200"/>
        <w:textAlignment w:val="auto"/>
        <w:rPr>
          <w:rFonts w:ascii="Times New Roman" w:hAnsi="Times New Roman" w:eastAsia="楷体_GB2312" w:cs="Times New Roman"/>
          <w:color w:val="auto"/>
          <w:sz w:val="30"/>
          <w:szCs w:val="30"/>
        </w:rPr>
      </w:pPr>
      <w:r>
        <w:rPr>
          <w:rFonts w:ascii="Times New Roman" w:hAnsi="Times New Roman" w:eastAsia="楷体_GB2312" w:cs="Times New Roman"/>
          <w:color w:val="auto"/>
          <w:sz w:val="30"/>
          <w:szCs w:val="30"/>
        </w:rPr>
        <w:t>（二）报名方式</w:t>
      </w:r>
    </w:p>
    <w:p w14:paraId="52009D77">
      <w:pPr>
        <w:keepNext w:val="0"/>
        <w:keepLines w:val="0"/>
        <w:pageBreakBefore w:val="0"/>
        <w:kinsoku/>
        <w:wordWrap/>
        <w:overflowPunct/>
        <w:topLinePunct w:val="0"/>
        <w:autoSpaceDE/>
        <w:autoSpaceDN/>
        <w:bidi w:val="0"/>
        <w:adjustRightInd w:val="0"/>
        <w:snapToGrid w:val="0"/>
        <w:spacing w:line="560" w:lineRule="exact"/>
        <w:ind w:firstLine="600" w:firstLineChars="200"/>
        <w:textAlignment w:val="auto"/>
        <w:rPr>
          <w:rFonts w:hint="eastAsia" w:ascii="Times New Roman" w:hAnsi="Times New Roman" w:eastAsia="方正仿宋简体" w:cs="Times New Roman"/>
          <w:color w:val="auto"/>
          <w:sz w:val="30"/>
          <w:szCs w:val="30"/>
          <w:highlight w:val="none"/>
        </w:rPr>
      </w:pPr>
      <w:r>
        <w:rPr>
          <w:rFonts w:hint="eastAsia" w:ascii="Times New Roman" w:hAnsi="Times New Roman" w:eastAsia="方正仿宋简体" w:cs="Times New Roman"/>
          <w:color w:val="auto"/>
          <w:sz w:val="30"/>
          <w:szCs w:val="30"/>
          <w:highlight w:val="none"/>
        </w:rPr>
        <w:t>应聘人员请登录https://zhaopin.chinacoal.com/，在公告下方“招聘职位”处点击“立即投递”报名，或扫描文末二维码填写报名信息。本次招聘工作不接受现场、电话、信函等其他方式报名，不接受其他样式简历。</w:t>
      </w:r>
    </w:p>
    <w:p w14:paraId="64FF7474">
      <w:pPr>
        <w:keepNext w:val="0"/>
        <w:keepLines w:val="0"/>
        <w:pageBreakBefore w:val="0"/>
        <w:kinsoku/>
        <w:wordWrap/>
        <w:overflowPunct/>
        <w:topLinePunct w:val="0"/>
        <w:autoSpaceDE/>
        <w:autoSpaceDN/>
        <w:bidi w:val="0"/>
        <w:adjustRightInd w:val="0"/>
        <w:snapToGrid w:val="0"/>
        <w:spacing w:line="560" w:lineRule="exact"/>
        <w:ind w:firstLine="600" w:firstLineChars="200"/>
        <w:textAlignment w:val="auto"/>
        <w:rPr>
          <w:rFonts w:ascii="Times New Roman" w:hAnsi="Times New Roman" w:eastAsia="楷体_GB2312" w:cs="Times New Roman"/>
          <w:color w:val="auto"/>
          <w:sz w:val="30"/>
          <w:szCs w:val="30"/>
        </w:rPr>
      </w:pPr>
      <w:r>
        <w:rPr>
          <w:rFonts w:ascii="Times New Roman" w:hAnsi="Times New Roman" w:eastAsia="楷体_GB2312" w:cs="Times New Roman"/>
          <w:color w:val="auto"/>
          <w:sz w:val="30"/>
          <w:szCs w:val="30"/>
        </w:rPr>
        <w:t>（三）有关要求</w:t>
      </w:r>
    </w:p>
    <w:p w14:paraId="1096C575">
      <w:pPr>
        <w:keepNext w:val="0"/>
        <w:keepLines w:val="0"/>
        <w:pageBreakBefore w:val="0"/>
        <w:kinsoku/>
        <w:wordWrap/>
        <w:overflowPunct/>
        <w:topLinePunct w:val="0"/>
        <w:autoSpaceDE/>
        <w:autoSpaceDN/>
        <w:bidi w:val="0"/>
        <w:adjustRightInd w:val="0"/>
        <w:snapToGrid w:val="0"/>
        <w:spacing w:line="560" w:lineRule="exact"/>
        <w:ind w:firstLine="600" w:firstLineChars="200"/>
        <w:textAlignment w:val="auto"/>
        <w:rPr>
          <w:rFonts w:hint="eastAsia" w:ascii="Times New Roman" w:hAnsi="Times New Roman" w:eastAsia="方正仿宋简体" w:cs="Times New Roman"/>
          <w:color w:val="auto"/>
          <w:sz w:val="30"/>
          <w:szCs w:val="30"/>
          <w:lang w:val="en-US" w:eastAsia="zh-CN"/>
        </w:rPr>
      </w:pPr>
      <w:r>
        <w:rPr>
          <w:rFonts w:hint="eastAsia" w:ascii="Times New Roman" w:hAnsi="Times New Roman" w:eastAsia="方正仿宋简体" w:cs="Times New Roman"/>
          <w:color w:val="auto"/>
          <w:sz w:val="30"/>
          <w:szCs w:val="30"/>
          <w:lang w:val="en-US" w:eastAsia="zh-CN"/>
        </w:rPr>
        <w:t>1.每名应聘者仅可报名1个岗位，请谨慎选择。</w:t>
      </w:r>
    </w:p>
    <w:p w14:paraId="51BBF5AA">
      <w:pPr>
        <w:keepNext w:val="0"/>
        <w:keepLines w:val="0"/>
        <w:pageBreakBefore w:val="0"/>
        <w:kinsoku/>
        <w:wordWrap/>
        <w:overflowPunct/>
        <w:topLinePunct w:val="0"/>
        <w:autoSpaceDE/>
        <w:autoSpaceDN/>
        <w:bidi w:val="0"/>
        <w:adjustRightInd w:val="0"/>
        <w:snapToGrid w:val="0"/>
        <w:spacing w:line="560" w:lineRule="exact"/>
        <w:ind w:firstLine="600" w:firstLineChars="200"/>
        <w:textAlignment w:val="auto"/>
        <w:rPr>
          <w:rFonts w:hint="eastAsia" w:ascii="Times New Roman" w:hAnsi="Times New Roman" w:eastAsia="方正仿宋简体" w:cs="Times New Roman"/>
          <w:color w:val="auto"/>
          <w:sz w:val="30"/>
          <w:szCs w:val="30"/>
        </w:rPr>
      </w:pPr>
      <w:r>
        <w:rPr>
          <w:rFonts w:hint="eastAsia" w:ascii="Times New Roman" w:hAnsi="Times New Roman" w:eastAsia="方正仿宋简体" w:cs="Times New Roman"/>
          <w:color w:val="auto"/>
          <w:sz w:val="30"/>
          <w:szCs w:val="30"/>
          <w:lang w:val="en-US" w:eastAsia="zh-CN"/>
        </w:rPr>
        <w:t>2</w:t>
      </w:r>
      <w:r>
        <w:rPr>
          <w:rFonts w:hint="eastAsia" w:ascii="Times New Roman" w:hAnsi="Times New Roman" w:eastAsia="方正仿宋简体" w:cs="Times New Roman"/>
          <w:color w:val="auto"/>
          <w:sz w:val="30"/>
          <w:szCs w:val="30"/>
        </w:rPr>
        <w:t>.应聘人员应对提交的信息或材料真实性负责。凡弄虚作假者，一经查实，取消应聘资格。</w:t>
      </w:r>
    </w:p>
    <w:p w14:paraId="2B917CA7">
      <w:pPr>
        <w:keepNext w:val="0"/>
        <w:keepLines w:val="0"/>
        <w:pageBreakBefore w:val="0"/>
        <w:kinsoku/>
        <w:wordWrap/>
        <w:overflowPunct/>
        <w:topLinePunct w:val="0"/>
        <w:autoSpaceDE/>
        <w:autoSpaceDN/>
        <w:bidi w:val="0"/>
        <w:adjustRightInd w:val="0"/>
        <w:snapToGrid w:val="0"/>
        <w:spacing w:line="560" w:lineRule="exact"/>
        <w:ind w:firstLine="600" w:firstLineChars="200"/>
        <w:textAlignment w:val="auto"/>
        <w:rPr>
          <w:rFonts w:hint="eastAsia" w:ascii="Times New Roman" w:hAnsi="Times New Roman" w:eastAsia="方正仿宋简体" w:cs="Times New Roman"/>
          <w:color w:val="auto"/>
          <w:sz w:val="30"/>
          <w:szCs w:val="30"/>
        </w:rPr>
      </w:pPr>
      <w:r>
        <w:rPr>
          <w:rFonts w:hint="eastAsia" w:ascii="Times New Roman" w:hAnsi="Times New Roman" w:eastAsia="方正仿宋简体" w:cs="Times New Roman"/>
          <w:color w:val="auto"/>
          <w:sz w:val="30"/>
          <w:szCs w:val="30"/>
          <w:lang w:val="en-US" w:eastAsia="zh-CN"/>
        </w:rPr>
        <w:t>3</w:t>
      </w:r>
      <w:r>
        <w:rPr>
          <w:rFonts w:hint="eastAsia" w:ascii="Times New Roman" w:hAnsi="Times New Roman" w:eastAsia="方正仿宋简体" w:cs="Times New Roman"/>
          <w:color w:val="auto"/>
          <w:sz w:val="30"/>
          <w:szCs w:val="30"/>
        </w:rPr>
        <w:t>.请应聘人员提供准确的手机号码和邮箱地址，并及时查收短信和电子邮件，同时保持电话畅通。</w:t>
      </w:r>
    </w:p>
    <w:p w14:paraId="051053FD">
      <w:pPr>
        <w:keepNext w:val="0"/>
        <w:keepLines w:val="0"/>
        <w:pageBreakBefore w:val="0"/>
        <w:kinsoku/>
        <w:wordWrap/>
        <w:overflowPunct/>
        <w:topLinePunct w:val="0"/>
        <w:autoSpaceDE/>
        <w:autoSpaceDN/>
        <w:bidi w:val="0"/>
        <w:adjustRightInd w:val="0"/>
        <w:snapToGrid w:val="0"/>
        <w:spacing w:line="560" w:lineRule="exact"/>
        <w:ind w:firstLine="600" w:firstLineChars="200"/>
        <w:textAlignment w:val="auto"/>
        <w:rPr>
          <w:rFonts w:hint="eastAsia" w:ascii="Times New Roman" w:hAnsi="Times New Roman" w:eastAsia="方正仿宋简体" w:cs="Times New Roman"/>
          <w:color w:val="auto"/>
          <w:sz w:val="30"/>
          <w:szCs w:val="30"/>
        </w:rPr>
      </w:pPr>
      <w:r>
        <w:rPr>
          <w:rFonts w:hint="eastAsia" w:ascii="Times New Roman" w:hAnsi="Times New Roman" w:eastAsia="方正仿宋简体" w:cs="Times New Roman"/>
          <w:color w:val="auto"/>
          <w:sz w:val="30"/>
          <w:szCs w:val="30"/>
          <w:lang w:val="en-US" w:eastAsia="zh-CN"/>
        </w:rPr>
        <w:t>4.</w:t>
      </w:r>
      <w:r>
        <w:rPr>
          <w:rFonts w:hint="eastAsia" w:ascii="Times New Roman" w:hAnsi="Times New Roman" w:eastAsia="方正仿宋简体" w:cs="Times New Roman"/>
          <w:color w:val="auto"/>
          <w:sz w:val="30"/>
          <w:szCs w:val="30"/>
        </w:rPr>
        <w:t xml:space="preserve">应聘人员如有亲属在中国中煤系统内从业的，应主动申报亲属从业及具体情况，对瞒报、漏报的，取消其录用资格。 </w:t>
      </w:r>
    </w:p>
    <w:p w14:paraId="0E9B5604">
      <w:pPr>
        <w:keepNext w:val="0"/>
        <w:keepLines w:val="0"/>
        <w:pageBreakBefore w:val="0"/>
        <w:kinsoku/>
        <w:wordWrap/>
        <w:overflowPunct/>
        <w:topLinePunct w:val="0"/>
        <w:autoSpaceDE/>
        <w:autoSpaceDN/>
        <w:bidi w:val="0"/>
        <w:adjustRightInd w:val="0"/>
        <w:snapToGrid w:val="0"/>
        <w:spacing w:line="560" w:lineRule="exact"/>
        <w:ind w:firstLine="600" w:firstLineChars="200"/>
        <w:textAlignment w:val="auto"/>
        <w:rPr>
          <w:rFonts w:hint="eastAsia" w:ascii="黑体" w:hAnsi="黑体" w:eastAsia="黑体" w:cs="黑体"/>
          <w:color w:val="auto"/>
          <w:sz w:val="30"/>
          <w:szCs w:val="30"/>
        </w:rPr>
      </w:pPr>
      <w:r>
        <w:rPr>
          <w:rFonts w:hint="eastAsia" w:ascii="黑体" w:hAnsi="黑体" w:eastAsia="黑体" w:cs="黑体"/>
          <w:color w:val="auto"/>
          <w:sz w:val="30"/>
          <w:szCs w:val="30"/>
          <w:lang w:val="en-US" w:eastAsia="zh-CN"/>
        </w:rPr>
        <w:t>五、</w:t>
      </w:r>
      <w:r>
        <w:rPr>
          <w:rFonts w:hint="eastAsia" w:ascii="黑体" w:hAnsi="黑体" w:eastAsia="黑体" w:cs="黑体"/>
          <w:color w:val="auto"/>
          <w:sz w:val="30"/>
          <w:szCs w:val="30"/>
        </w:rPr>
        <w:t>有关声明</w:t>
      </w:r>
    </w:p>
    <w:p w14:paraId="66D2CA2F">
      <w:pPr>
        <w:keepNext w:val="0"/>
        <w:keepLines w:val="0"/>
        <w:pageBreakBefore w:val="0"/>
        <w:kinsoku/>
        <w:wordWrap/>
        <w:overflowPunct/>
        <w:topLinePunct w:val="0"/>
        <w:autoSpaceDE/>
        <w:autoSpaceDN/>
        <w:bidi w:val="0"/>
        <w:adjustRightInd w:val="0"/>
        <w:snapToGrid w:val="0"/>
        <w:spacing w:line="560" w:lineRule="exact"/>
        <w:ind w:firstLine="600" w:firstLineChars="200"/>
        <w:textAlignment w:val="auto"/>
        <w:rPr>
          <w:rFonts w:ascii="Times New Roman" w:hAnsi="Times New Roman" w:eastAsia="方正仿宋简体" w:cs="Times New Roman"/>
          <w:color w:val="auto"/>
          <w:sz w:val="30"/>
          <w:szCs w:val="30"/>
        </w:rPr>
      </w:pPr>
      <w:r>
        <w:rPr>
          <w:rFonts w:ascii="Times New Roman" w:hAnsi="Times New Roman" w:eastAsia="方正仿宋简体" w:cs="Times New Roman"/>
          <w:color w:val="auto"/>
          <w:sz w:val="30"/>
          <w:szCs w:val="30"/>
          <w:highlight w:val="none"/>
          <w:shd w:val="clear" w:color="050000" w:fill="auto"/>
        </w:rPr>
        <w:t>被聘用人员与</w:t>
      </w:r>
      <w:r>
        <w:rPr>
          <w:rFonts w:hint="eastAsia" w:ascii="Times New Roman" w:hAnsi="Times New Roman" w:eastAsia="方正仿宋简体" w:cs="Times New Roman"/>
          <w:color w:val="auto"/>
          <w:sz w:val="30"/>
          <w:szCs w:val="30"/>
          <w:highlight w:val="none"/>
          <w:shd w:val="clear" w:color="050000" w:fill="auto"/>
          <w:lang w:val="en-US" w:eastAsia="zh-CN"/>
        </w:rPr>
        <w:t>高端肥料项目公司</w:t>
      </w:r>
      <w:r>
        <w:rPr>
          <w:rFonts w:ascii="Times New Roman" w:hAnsi="Times New Roman" w:eastAsia="方正仿宋简体" w:cs="Times New Roman"/>
          <w:color w:val="auto"/>
          <w:sz w:val="30"/>
          <w:szCs w:val="30"/>
          <w:highlight w:val="none"/>
          <w:shd w:val="clear" w:color="050000" w:fill="auto"/>
        </w:rPr>
        <w:t>签订劳动合同</w:t>
      </w:r>
      <w:r>
        <w:rPr>
          <w:rFonts w:ascii="Times New Roman" w:hAnsi="Times New Roman" w:eastAsia="方正仿宋简体" w:cs="Times New Roman"/>
          <w:color w:val="auto"/>
          <w:sz w:val="30"/>
          <w:szCs w:val="30"/>
          <w:highlight w:val="none"/>
        </w:rPr>
        <w:t>，</w:t>
      </w:r>
      <w:r>
        <w:rPr>
          <w:rFonts w:ascii="Times New Roman" w:hAnsi="Times New Roman" w:eastAsia="方正仿宋简体" w:cs="Times New Roman"/>
          <w:color w:val="auto"/>
          <w:sz w:val="30"/>
          <w:szCs w:val="30"/>
          <w:shd w:val="clear"/>
        </w:rPr>
        <w:t>薪酬标准执行</w:t>
      </w:r>
      <w:r>
        <w:rPr>
          <w:rFonts w:hint="eastAsia" w:ascii="Times New Roman" w:hAnsi="Times New Roman" w:eastAsia="方正仿宋简体" w:cs="Times New Roman"/>
          <w:color w:val="auto"/>
          <w:sz w:val="30"/>
          <w:szCs w:val="30"/>
          <w:shd w:val="clear"/>
          <w:lang w:val="en-US" w:eastAsia="zh-CN"/>
        </w:rPr>
        <w:t>高端肥料项目公司</w:t>
      </w:r>
      <w:r>
        <w:rPr>
          <w:rFonts w:ascii="Times New Roman" w:hAnsi="Times New Roman" w:eastAsia="方正仿宋简体" w:cs="Times New Roman"/>
          <w:color w:val="auto"/>
          <w:sz w:val="30"/>
          <w:szCs w:val="30"/>
          <w:shd w:val="clear"/>
        </w:rPr>
        <w:t>薪酬体系，</w:t>
      </w:r>
      <w:r>
        <w:rPr>
          <w:rFonts w:ascii="Times New Roman" w:hAnsi="Times New Roman" w:eastAsia="方正仿宋简体" w:cs="Times New Roman"/>
          <w:color w:val="auto"/>
          <w:sz w:val="30"/>
          <w:szCs w:val="30"/>
        </w:rPr>
        <w:t>公司不负责解决被聘用人员配偶、子女工作安排。</w:t>
      </w:r>
    </w:p>
    <w:p w14:paraId="235D9BB3">
      <w:pPr>
        <w:keepNext w:val="0"/>
        <w:keepLines w:val="0"/>
        <w:pageBreakBefore w:val="0"/>
        <w:kinsoku/>
        <w:wordWrap/>
        <w:overflowPunct/>
        <w:topLinePunct w:val="0"/>
        <w:autoSpaceDE/>
        <w:autoSpaceDN/>
        <w:bidi w:val="0"/>
        <w:adjustRightInd w:val="0"/>
        <w:snapToGrid w:val="0"/>
        <w:spacing w:line="560" w:lineRule="exact"/>
        <w:ind w:firstLine="600" w:firstLineChars="200"/>
        <w:textAlignment w:val="auto"/>
        <w:rPr>
          <w:rFonts w:ascii="Times New Roman" w:hAnsi="Times New Roman" w:eastAsia="方正仿宋简体" w:cs="Times New Roman"/>
          <w:color w:val="auto"/>
          <w:sz w:val="30"/>
          <w:szCs w:val="30"/>
        </w:rPr>
      </w:pPr>
    </w:p>
    <w:p w14:paraId="25195AB5">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eastAsia" w:ascii="Times New Roman" w:hAnsi="Times New Roman" w:eastAsia="方正仿宋简体" w:cs="Times New Roman"/>
          <w:sz w:val="30"/>
          <w:szCs w:val="30"/>
          <w:highlight w:val="none"/>
          <w:lang w:val="en-US" w:eastAsia="zh-CN"/>
        </w:rPr>
      </w:pPr>
      <w:r>
        <w:rPr>
          <w:rFonts w:ascii="Times New Roman" w:hAnsi="Times New Roman" w:eastAsia="方正仿宋简体" w:cs="Times New Roman"/>
          <w:sz w:val="30"/>
          <w:szCs w:val="30"/>
          <w:highlight w:val="none"/>
        </w:rPr>
        <w:t>招聘工作联系人：</w:t>
      </w:r>
      <w:r>
        <w:rPr>
          <w:rFonts w:hint="eastAsia" w:ascii="Times New Roman" w:hAnsi="Times New Roman" w:eastAsia="方正仿宋简体" w:cs="Times New Roman"/>
          <w:sz w:val="30"/>
          <w:szCs w:val="30"/>
          <w:highlight w:val="none"/>
          <w:lang w:val="en-US" w:eastAsia="zh-CN"/>
        </w:rPr>
        <w:t>秦先生</w:t>
      </w:r>
    </w:p>
    <w:p w14:paraId="6E2888CE">
      <w:pPr>
        <w:keepNext w:val="0"/>
        <w:keepLines w:val="0"/>
        <w:pageBreakBefore w:val="0"/>
        <w:widowControl w:val="0"/>
        <w:kinsoku/>
        <w:wordWrap/>
        <w:overflowPunct/>
        <w:topLinePunct w:val="0"/>
        <w:autoSpaceDE/>
        <w:autoSpaceDN/>
        <w:bidi w:val="0"/>
        <w:adjustRightInd w:val="0"/>
        <w:snapToGrid w:val="0"/>
        <w:spacing w:line="560" w:lineRule="exact"/>
        <w:ind w:firstLine="600" w:firstLineChars="200"/>
        <w:textAlignment w:val="auto"/>
        <w:rPr>
          <w:rFonts w:hint="default" w:ascii="Times New Roman" w:hAnsi="Times New Roman" w:eastAsia="方正仿宋简体" w:cs="Times New Roman"/>
          <w:sz w:val="30"/>
          <w:szCs w:val="30"/>
          <w:highlight w:val="none"/>
          <w:lang w:val="en-US"/>
        </w:rPr>
      </w:pPr>
      <w:r>
        <w:rPr>
          <w:rFonts w:ascii="Times New Roman" w:hAnsi="Times New Roman" w:eastAsia="方正仿宋简体" w:cs="Times New Roman"/>
          <w:sz w:val="30"/>
          <w:szCs w:val="30"/>
          <w:highlight w:val="none"/>
        </w:rPr>
        <w:t>联系电话：</w:t>
      </w:r>
      <w:r>
        <w:rPr>
          <w:rFonts w:hint="eastAsia" w:ascii="Times New Roman" w:hAnsi="Times New Roman" w:eastAsia="方正仿宋简体" w:cs="Times New Roman"/>
          <w:sz w:val="30"/>
          <w:szCs w:val="30"/>
          <w:highlight w:val="none"/>
          <w:lang w:val="en-US" w:eastAsia="zh-CN"/>
        </w:rPr>
        <w:t>0898-36656699  18634910809</w:t>
      </w:r>
    </w:p>
    <w:p w14:paraId="27A2CBC7">
      <w:pPr>
        <w:keepNext w:val="0"/>
        <w:keepLines w:val="0"/>
        <w:pageBreakBefore w:val="0"/>
        <w:kinsoku/>
        <w:wordWrap/>
        <w:overflowPunct/>
        <w:topLinePunct w:val="0"/>
        <w:bidi w:val="0"/>
        <w:adjustRightInd w:val="0"/>
        <w:snapToGrid w:val="0"/>
        <w:spacing w:line="560" w:lineRule="exact"/>
        <w:ind w:firstLine="2940" w:firstLineChars="1400"/>
        <w:textAlignment w:val="auto"/>
      </w:pPr>
      <w:r>
        <w:drawing>
          <wp:anchor distT="0" distB="0" distL="114300" distR="114300" simplePos="0" relativeHeight="251659264" behindDoc="0" locked="0" layoutInCell="1" allowOverlap="1">
            <wp:simplePos x="0" y="0"/>
            <wp:positionH relativeFrom="column">
              <wp:posOffset>1718945</wp:posOffset>
            </wp:positionH>
            <wp:positionV relativeFrom="paragraph">
              <wp:posOffset>390525</wp:posOffset>
            </wp:positionV>
            <wp:extent cx="1885950" cy="1895475"/>
            <wp:effectExtent l="0" t="0" r="0" b="9525"/>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1885950" cy="1895475"/>
                    </a:xfrm>
                    <a:prstGeom prst="rect">
                      <a:avLst/>
                    </a:prstGeom>
                    <a:noFill/>
                    <a:ln>
                      <a:noFill/>
                    </a:ln>
                  </pic:spPr>
                </pic:pic>
              </a:graphicData>
            </a:graphic>
          </wp:anchor>
        </w:drawing>
      </w:r>
    </w:p>
    <w:sectPr>
      <w:footerReference r:id="rId3" w:type="default"/>
      <w:footerReference r:id="rId4" w:type="even"/>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方正小标宋简体">
    <w:panose1 w:val="02000000000000000000"/>
    <w:charset w:val="86"/>
    <w:family w:val="script"/>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3138A">
    <w:pPr>
      <w:pStyle w:val="7"/>
      <w:framePr w:wrap="around" w:vAnchor="text" w:hAnchor="margin" w:xAlign="center" w:y="1"/>
      <w:rPr>
        <w:rStyle w:val="13"/>
      </w:rPr>
    </w:pPr>
    <w:r>
      <w:fldChar w:fldCharType="begin"/>
    </w:r>
    <w:r>
      <w:rPr>
        <w:rStyle w:val="13"/>
      </w:rPr>
      <w:instrText xml:space="preserve">PAGE  </w:instrText>
    </w:r>
    <w:r>
      <w:fldChar w:fldCharType="separate"/>
    </w:r>
    <w:r>
      <w:rPr>
        <w:rStyle w:val="13"/>
      </w:rPr>
      <w:t>1</w:t>
    </w:r>
    <w:r>
      <w:fldChar w:fldCharType="end"/>
    </w:r>
  </w:p>
  <w:p w14:paraId="64D7E4A1">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A4C908">
    <w:pPr>
      <w:pStyle w:val="7"/>
      <w:framePr w:wrap="around" w:vAnchor="text" w:hAnchor="margin" w:xAlign="center" w:y="1"/>
      <w:rPr>
        <w:rStyle w:val="13"/>
      </w:rPr>
    </w:pPr>
    <w:r>
      <w:fldChar w:fldCharType="begin"/>
    </w:r>
    <w:r>
      <w:rPr>
        <w:rStyle w:val="13"/>
      </w:rPr>
      <w:instrText xml:space="preserve">PAGE  </w:instrText>
    </w:r>
    <w:r>
      <w:fldChar w:fldCharType="separate"/>
    </w:r>
    <w:r>
      <w:rPr>
        <w:rStyle w:val="13"/>
      </w:rPr>
      <w:t>3</w:t>
    </w:r>
    <w:r>
      <w:fldChar w:fldCharType="end"/>
    </w:r>
  </w:p>
  <w:p w14:paraId="3E54FCC0">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wZjJjM2M4YTI3ODY4ZmVhNDYzYzI4MjczOWFmN2QifQ=="/>
  </w:docVars>
  <w:rsids>
    <w:rsidRoot w:val="00000000"/>
    <w:rsid w:val="001914FD"/>
    <w:rsid w:val="03DD6004"/>
    <w:rsid w:val="03EF1A7B"/>
    <w:rsid w:val="05C523D2"/>
    <w:rsid w:val="06945E7B"/>
    <w:rsid w:val="075C5E31"/>
    <w:rsid w:val="07895F06"/>
    <w:rsid w:val="097332C3"/>
    <w:rsid w:val="0C4B3BF0"/>
    <w:rsid w:val="0C504D19"/>
    <w:rsid w:val="0DFF13B2"/>
    <w:rsid w:val="0E164E6A"/>
    <w:rsid w:val="0E990265"/>
    <w:rsid w:val="0F1D53CF"/>
    <w:rsid w:val="11010204"/>
    <w:rsid w:val="116D60FA"/>
    <w:rsid w:val="117447E3"/>
    <w:rsid w:val="11A31DD1"/>
    <w:rsid w:val="11B87356"/>
    <w:rsid w:val="130E2098"/>
    <w:rsid w:val="13316A1C"/>
    <w:rsid w:val="13411924"/>
    <w:rsid w:val="13DB3D64"/>
    <w:rsid w:val="14EA476A"/>
    <w:rsid w:val="151F5196"/>
    <w:rsid w:val="162659E6"/>
    <w:rsid w:val="18407718"/>
    <w:rsid w:val="18E84D05"/>
    <w:rsid w:val="19087E47"/>
    <w:rsid w:val="19914F94"/>
    <w:rsid w:val="1B530269"/>
    <w:rsid w:val="1D38323E"/>
    <w:rsid w:val="1E936E93"/>
    <w:rsid w:val="1F150F77"/>
    <w:rsid w:val="207D1D96"/>
    <w:rsid w:val="21AE5457"/>
    <w:rsid w:val="238079AE"/>
    <w:rsid w:val="24D94344"/>
    <w:rsid w:val="27004508"/>
    <w:rsid w:val="299E3499"/>
    <w:rsid w:val="2AF27FBA"/>
    <w:rsid w:val="2BC43E74"/>
    <w:rsid w:val="2CDC3610"/>
    <w:rsid w:val="2CED2110"/>
    <w:rsid w:val="2F636DC2"/>
    <w:rsid w:val="30FA6195"/>
    <w:rsid w:val="313D3F38"/>
    <w:rsid w:val="3246119B"/>
    <w:rsid w:val="32895CDB"/>
    <w:rsid w:val="33106DBB"/>
    <w:rsid w:val="357A1B01"/>
    <w:rsid w:val="361311BE"/>
    <w:rsid w:val="36A67A3A"/>
    <w:rsid w:val="36D75076"/>
    <w:rsid w:val="36ED1AAB"/>
    <w:rsid w:val="3740147E"/>
    <w:rsid w:val="383C4047"/>
    <w:rsid w:val="386B2813"/>
    <w:rsid w:val="38ED0A54"/>
    <w:rsid w:val="38F54441"/>
    <w:rsid w:val="392C7AC5"/>
    <w:rsid w:val="39EC6ADB"/>
    <w:rsid w:val="3AEC2B26"/>
    <w:rsid w:val="3AF72749"/>
    <w:rsid w:val="3BF92228"/>
    <w:rsid w:val="3DE424F9"/>
    <w:rsid w:val="3E583934"/>
    <w:rsid w:val="3EB27A5A"/>
    <w:rsid w:val="408B5283"/>
    <w:rsid w:val="408B528C"/>
    <w:rsid w:val="42820620"/>
    <w:rsid w:val="4349113D"/>
    <w:rsid w:val="44034E77"/>
    <w:rsid w:val="45980F7A"/>
    <w:rsid w:val="45AB4FF1"/>
    <w:rsid w:val="45B17FB2"/>
    <w:rsid w:val="46327F30"/>
    <w:rsid w:val="47E777BA"/>
    <w:rsid w:val="48B95BC2"/>
    <w:rsid w:val="49D3366D"/>
    <w:rsid w:val="4C4F69B8"/>
    <w:rsid w:val="4E1458CD"/>
    <w:rsid w:val="4EB55699"/>
    <w:rsid w:val="4F677B4D"/>
    <w:rsid w:val="50ED26E8"/>
    <w:rsid w:val="51D6643C"/>
    <w:rsid w:val="52A70601"/>
    <w:rsid w:val="53030981"/>
    <w:rsid w:val="53E8602B"/>
    <w:rsid w:val="54571D5A"/>
    <w:rsid w:val="5466290C"/>
    <w:rsid w:val="54D60662"/>
    <w:rsid w:val="55CC1D7E"/>
    <w:rsid w:val="560D24C6"/>
    <w:rsid w:val="56FE69F5"/>
    <w:rsid w:val="578C78C6"/>
    <w:rsid w:val="57A56A53"/>
    <w:rsid w:val="5947417F"/>
    <w:rsid w:val="5A5C0BDB"/>
    <w:rsid w:val="5B2551C1"/>
    <w:rsid w:val="5B8541DF"/>
    <w:rsid w:val="5C96597A"/>
    <w:rsid w:val="5DFD39A9"/>
    <w:rsid w:val="5E6F4EAC"/>
    <w:rsid w:val="5F433719"/>
    <w:rsid w:val="5F7D0687"/>
    <w:rsid w:val="60D35E47"/>
    <w:rsid w:val="60F463E8"/>
    <w:rsid w:val="60FA2C40"/>
    <w:rsid w:val="621401FE"/>
    <w:rsid w:val="62291D5C"/>
    <w:rsid w:val="64356083"/>
    <w:rsid w:val="64F565B0"/>
    <w:rsid w:val="66807574"/>
    <w:rsid w:val="66CA2EC8"/>
    <w:rsid w:val="696F726F"/>
    <w:rsid w:val="6AF15601"/>
    <w:rsid w:val="6B632109"/>
    <w:rsid w:val="6C5139CA"/>
    <w:rsid w:val="6CBF21EA"/>
    <w:rsid w:val="6D1D59D0"/>
    <w:rsid w:val="6D6D658D"/>
    <w:rsid w:val="6D996265"/>
    <w:rsid w:val="716837A1"/>
    <w:rsid w:val="72201436"/>
    <w:rsid w:val="72344322"/>
    <w:rsid w:val="73296EEA"/>
    <w:rsid w:val="739A7202"/>
    <w:rsid w:val="73B016B4"/>
    <w:rsid w:val="73B72566"/>
    <w:rsid w:val="73C41C32"/>
    <w:rsid w:val="75F72271"/>
    <w:rsid w:val="765D5B78"/>
    <w:rsid w:val="77554DFF"/>
    <w:rsid w:val="778846A7"/>
    <w:rsid w:val="781906E4"/>
    <w:rsid w:val="79080B18"/>
    <w:rsid w:val="7A604567"/>
    <w:rsid w:val="7A8203F6"/>
    <w:rsid w:val="7BC37285"/>
    <w:rsid w:val="7BED5AD7"/>
    <w:rsid w:val="7C9D5367"/>
    <w:rsid w:val="7DF908CA"/>
    <w:rsid w:val="7E207E1A"/>
    <w:rsid w:val="7E5770AD"/>
    <w:rsid w:val="7F2770DE"/>
    <w:rsid w:val="7F67374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0" w:name="footnote text"/>
    <w:lsdException w:qFormat="1" w:uiPriority="0" w:name="annotation text"/>
    <w:lsdException w:uiPriority="0" w:name="header"/>
    <w:lsdException w:qFormat="1"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widowControl w:val="0"/>
      <w:ind w:firstLine="420" w:firstLineChars="200"/>
      <w:jc w:val="both"/>
    </w:pPr>
    <w:rPr>
      <w:rFonts w:ascii="Times New Roman" w:hAnsi="Times New Roman" w:eastAsia="宋体" w:cs="Times New Roman"/>
      <w:kern w:val="2"/>
      <w:sz w:val="21"/>
      <w:szCs w:val="24"/>
      <w:lang w:val="en-US" w:eastAsia="zh-CN" w:bidi="ar-SA"/>
    </w:rPr>
  </w:style>
  <w:style w:type="paragraph" w:styleId="3">
    <w:name w:val="annotation text"/>
    <w:basedOn w:val="1"/>
    <w:semiHidden/>
    <w:unhideWhenUsed/>
    <w:qFormat/>
    <w:uiPriority w:val="0"/>
    <w:pPr>
      <w:jc w:val="left"/>
    </w:pPr>
  </w:style>
  <w:style w:type="paragraph" w:styleId="4">
    <w:name w:val="Body Text"/>
    <w:basedOn w:val="1"/>
    <w:qFormat/>
    <w:uiPriority w:val="0"/>
    <w:pPr>
      <w:spacing w:after="120" w:afterLines="0" w:afterAutospacing="0"/>
    </w:pPr>
  </w:style>
  <w:style w:type="paragraph" w:styleId="5">
    <w:name w:val="Body Text Indent"/>
    <w:basedOn w:val="1"/>
    <w:unhideWhenUsed/>
    <w:qFormat/>
    <w:uiPriority w:val="99"/>
    <w:pPr>
      <w:spacing w:after="120"/>
      <w:ind w:left="420" w:leftChars="200"/>
    </w:pPr>
  </w:style>
  <w:style w:type="paragraph" w:styleId="6">
    <w:name w:val="Balloon Text"/>
    <w:basedOn w:val="1"/>
    <w:link w:val="18"/>
    <w:semiHidden/>
    <w:unhideWhenUsed/>
    <w:qFormat/>
    <w:uiPriority w:val="99"/>
    <w:rPr>
      <w:sz w:val="18"/>
      <w:szCs w:val="18"/>
    </w:rPr>
  </w:style>
  <w:style w:type="paragraph" w:styleId="7">
    <w:name w:val="footer"/>
    <w:basedOn w:val="1"/>
    <w:link w:val="17"/>
    <w:unhideWhenUsed/>
    <w:qFormat/>
    <w:uiPriority w:val="0"/>
    <w:pPr>
      <w:tabs>
        <w:tab w:val="center" w:pos="4153"/>
        <w:tab w:val="right" w:pos="8306"/>
      </w:tabs>
      <w:snapToGrid w:val="0"/>
      <w:jc w:val="left"/>
    </w:pPr>
    <w:rPr>
      <w:rFonts w:ascii="Times New Roman" w:hAnsi="Times New Roman" w:eastAsia="宋体" w:cs="Times New Roman"/>
      <w:sz w:val="18"/>
      <w:szCs w:val="24"/>
    </w:rPr>
  </w:style>
  <w:style w:type="paragraph" w:styleId="8">
    <w:name w:val="Normal (Web)"/>
    <w:basedOn w:val="1"/>
    <w:link w:val="24"/>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Body Text First Indent 2"/>
    <w:basedOn w:val="5"/>
    <w:qFormat/>
    <w:uiPriority w:val="0"/>
    <w:pPr>
      <w:widowControl/>
      <w:spacing w:after="0"/>
      <w:ind w:left="0" w:leftChars="0" w:firstLine="420" w:firstLineChars="200"/>
      <w:jc w:val="left"/>
    </w:pPr>
    <w:rPr>
      <w:rFonts w:ascii="仿宋_GB2312" w:hAnsi="宋体" w:eastAsia="仿宋_GB2312"/>
      <w:kern w:val="0"/>
      <w:sz w:val="32"/>
      <w:szCs w:val="18"/>
    </w:rPr>
  </w:style>
  <w:style w:type="character" w:styleId="12">
    <w:name w:val="Strong"/>
    <w:basedOn w:val="11"/>
    <w:qFormat/>
    <w:uiPriority w:val="22"/>
    <w:rPr>
      <w:b/>
    </w:rPr>
  </w:style>
  <w:style w:type="character" w:styleId="13">
    <w:name w:val="page number"/>
    <w:basedOn w:val="11"/>
    <w:unhideWhenUsed/>
    <w:qFormat/>
    <w:uiPriority w:val="99"/>
  </w:style>
  <w:style w:type="character" w:styleId="14">
    <w:name w:val="FollowedHyperlink"/>
    <w:basedOn w:val="11"/>
    <w:semiHidden/>
    <w:unhideWhenUsed/>
    <w:qFormat/>
    <w:uiPriority w:val="0"/>
    <w:rPr>
      <w:color w:val="800080"/>
      <w:u w:val="none"/>
    </w:rPr>
  </w:style>
  <w:style w:type="character" w:styleId="15">
    <w:name w:val="Hyperlink"/>
    <w:basedOn w:val="11"/>
    <w:semiHidden/>
    <w:unhideWhenUsed/>
    <w:qFormat/>
    <w:uiPriority w:val="0"/>
    <w:rPr>
      <w:color w:val="0000FF"/>
      <w:u w:val="none"/>
    </w:rPr>
  </w:style>
  <w:style w:type="paragraph" w:customStyle="1" w:styleId="16">
    <w:name w:val="Default"/>
    <w:qFormat/>
    <w:uiPriority w:val="0"/>
    <w:pPr>
      <w:widowControl w:val="0"/>
      <w:autoSpaceDE w:val="0"/>
      <w:autoSpaceDN w:val="0"/>
      <w:adjustRightInd w:val="0"/>
    </w:pPr>
    <w:rPr>
      <w:rFonts w:ascii="Calibri" w:hAnsi="Verdana" w:eastAsia="Calibri" w:cs="Calibri"/>
      <w:color w:val="000000"/>
      <w:sz w:val="24"/>
      <w:szCs w:val="24"/>
      <w:lang w:val="en-US" w:eastAsia="zh-CN" w:bidi="ar-SA"/>
    </w:rPr>
  </w:style>
  <w:style w:type="character" w:customStyle="1" w:styleId="17">
    <w:name w:val="页脚 Char Char"/>
    <w:basedOn w:val="11"/>
    <w:link w:val="7"/>
    <w:qFormat/>
    <w:uiPriority w:val="0"/>
    <w:rPr>
      <w:rFonts w:ascii="Times New Roman" w:hAnsi="Times New Roman" w:eastAsia="宋体" w:cs="Times New Roman"/>
      <w:sz w:val="18"/>
      <w:szCs w:val="24"/>
    </w:rPr>
  </w:style>
  <w:style w:type="character" w:customStyle="1" w:styleId="18">
    <w:name w:val="批注框文本 Char Char"/>
    <w:basedOn w:val="11"/>
    <w:link w:val="6"/>
    <w:qFormat/>
    <w:uiPriority w:val="99"/>
    <w:rPr>
      <w:sz w:val="18"/>
      <w:szCs w:val="18"/>
    </w:rPr>
  </w:style>
  <w:style w:type="character" w:customStyle="1" w:styleId="19">
    <w:name w:val="qt_rss21"/>
    <w:basedOn w:val="11"/>
    <w:qFormat/>
    <w:uiPriority w:val="0"/>
    <w:rPr>
      <w:color w:val="333333"/>
      <w:sz w:val="27"/>
      <w:szCs w:val="27"/>
    </w:rPr>
  </w:style>
  <w:style w:type="character" w:customStyle="1" w:styleId="20">
    <w:name w:val="nav_b6_31"/>
    <w:basedOn w:val="11"/>
    <w:qFormat/>
    <w:uiPriority w:val="0"/>
    <w:rPr>
      <w:color w:val="333333"/>
    </w:rPr>
  </w:style>
  <w:style w:type="character" w:customStyle="1" w:styleId="21">
    <w:name w:val="hover1"/>
    <w:basedOn w:val="11"/>
    <w:qFormat/>
    <w:uiPriority w:val="0"/>
    <w:rPr>
      <w:color w:val="E60009"/>
    </w:rPr>
  </w:style>
  <w:style w:type="character" w:customStyle="1" w:styleId="22">
    <w:name w:val="nav_b6_32"/>
    <w:basedOn w:val="11"/>
    <w:qFormat/>
    <w:uiPriority w:val="0"/>
    <w:rPr>
      <w:color w:val="666666"/>
    </w:rPr>
  </w:style>
  <w:style w:type="character" w:customStyle="1" w:styleId="23">
    <w:name w:val="qt_rss22"/>
    <w:basedOn w:val="11"/>
    <w:qFormat/>
    <w:uiPriority w:val="0"/>
    <w:rPr>
      <w:color w:val="666666"/>
      <w:sz w:val="24"/>
      <w:szCs w:val="24"/>
    </w:rPr>
  </w:style>
  <w:style w:type="character" w:customStyle="1" w:styleId="24">
    <w:name w:val="普通(网站) Char"/>
    <w:link w:val="8"/>
    <w:qFormat/>
    <w:uiPriority w:val="99"/>
    <w:rPr>
      <w:rFonts w:ascii="宋体" w:hAnsi="宋体" w:eastAsia="宋体" w:cs="宋体"/>
      <w:kern w:val="0"/>
      <w:sz w:val="24"/>
      <w:szCs w:val="24"/>
    </w:rPr>
  </w:style>
  <w:style w:type="paragraph" w:customStyle="1" w:styleId="25">
    <w:name w:val="表格文字"/>
    <w:basedOn w:val="1"/>
    <w:qFormat/>
    <w:uiPriority w:val="99"/>
    <w:pPr>
      <w:spacing w:line="300" w:lineRule="auto"/>
    </w:pPr>
    <w:rPr>
      <w:rFonts w:ascii="Times New Roman" w:hAnsi="Times New Roman"/>
      <w:spacing w:val="1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ChinaCoal</Company>
  <Pages>5</Pages>
  <Words>2072</Words>
  <Characters>2252</Characters>
  <Lines>8</Lines>
  <Paragraphs>2</Paragraphs>
  <TotalTime>3</TotalTime>
  <ScaleCrop>false</ScaleCrop>
  <LinksUpToDate>false</LinksUpToDate>
  <CharactersWithSpaces>2256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2019-03-14T01:19:00Z</dcterms:created>
  <dc:creator>王瑾</dc:creator>
  <cp:lastModifiedBy>马杰</cp:lastModifiedBy>
  <cp:lastPrinted>2026-06-08T02:12:00Z</cp:lastPrinted>
  <dcterms:modified xsi:type="dcterms:W3CDTF">2026-06-17T06:39:46Z</dcterms:modified>
  <dc:title>中国中煤能源集团有限公司销售公司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CD7D95843DBF44F8BA5909D0CA8DE84B_13</vt:lpwstr>
  </property>
  <property fmtid="{D5CDD505-2E9C-101B-9397-08002B2CF9AE}" pid="4" name="KSOTemplateDocerSaveRecord">
    <vt:lpwstr>eyJoZGlkIjoiMmY4YWJjMWY5ZjhmY2Y4OGNhZWU0NTM1ZGNiNDQ5YzYiLCJ1c2VySWQiOiI3MjYyMDgzMDMifQ==</vt:lpwstr>
  </property>
</Properties>
</file>